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AEAF1"/>
  <w:body>
    <w:p w14:paraId="0D52BF1D" w14:textId="047AA95B" w:rsidR="00DA3BA2" w:rsidRPr="006270D4" w:rsidRDefault="00DA3BA2" w:rsidP="0088476F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6270D4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0BFAC19" wp14:editId="4BA3B91C">
            <wp:extent cx="5731510" cy="1193800"/>
            <wp:effectExtent l="0" t="0" r="2540" b="6350"/>
            <wp:docPr id="2138343869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43869" name="Picture 1" descr="A black background with blue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117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B773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Eesti Puuetega Inimeste Koja </w:t>
      </w:r>
      <w:proofErr w:type="spellStart"/>
      <w:r>
        <w:rPr>
          <w:b/>
          <w:bCs/>
          <w:sz w:val="24"/>
          <w:szCs w:val="24"/>
        </w:rPr>
        <w:t>tunnustamise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statuut</w:t>
      </w:r>
      <w:proofErr w:type="spellEnd"/>
    </w:p>
    <w:p w14:paraId="0E58A9F2" w14:textId="73E8C8FA" w:rsidR="00CA3AFD" w:rsidRDefault="009F2B1A" w:rsidP="0088476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3D6D95" w:rsidRPr="003D6D95">
        <w:rPr>
          <w:b/>
          <w:bCs/>
          <w:sz w:val="24"/>
          <w:szCs w:val="24"/>
        </w:rPr>
        <w:t xml:space="preserve">Eesti Puuetega Inimeste Koda </w:t>
      </w:r>
      <w:proofErr w:type="spellStart"/>
      <w:r w:rsidR="003D6D95" w:rsidRPr="003D6D95">
        <w:rPr>
          <w:b/>
          <w:bCs/>
          <w:sz w:val="24"/>
          <w:szCs w:val="24"/>
        </w:rPr>
        <w:t>soovib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tunnustada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inimesi</w:t>
      </w:r>
      <w:proofErr w:type="spellEnd"/>
      <w:r w:rsidR="003D6D95" w:rsidRPr="003D6D95">
        <w:rPr>
          <w:b/>
          <w:bCs/>
          <w:sz w:val="24"/>
          <w:szCs w:val="24"/>
        </w:rPr>
        <w:t xml:space="preserve">, </w:t>
      </w:r>
      <w:proofErr w:type="spellStart"/>
      <w:r w:rsidR="003D6D95" w:rsidRPr="003D6D95">
        <w:rPr>
          <w:b/>
          <w:bCs/>
          <w:sz w:val="24"/>
          <w:szCs w:val="24"/>
        </w:rPr>
        <w:t>asutusi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ja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tegusid</w:t>
      </w:r>
      <w:proofErr w:type="spellEnd"/>
      <w:r w:rsidR="003D6D95" w:rsidRPr="003D6D95">
        <w:rPr>
          <w:b/>
          <w:bCs/>
          <w:sz w:val="24"/>
          <w:szCs w:val="24"/>
        </w:rPr>
        <w:t xml:space="preserve">, mis on </w:t>
      </w:r>
      <w:proofErr w:type="spellStart"/>
      <w:r w:rsidR="003D6D95" w:rsidRPr="003D6D95">
        <w:rPr>
          <w:b/>
          <w:bCs/>
          <w:sz w:val="24"/>
          <w:szCs w:val="24"/>
        </w:rPr>
        <w:t>viimase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aasta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jooksul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kohalikul</w:t>
      </w:r>
      <w:proofErr w:type="spellEnd"/>
      <w:r w:rsidR="003D6D95" w:rsidRPr="003D6D95">
        <w:rPr>
          <w:b/>
          <w:bCs/>
          <w:sz w:val="24"/>
          <w:szCs w:val="24"/>
        </w:rPr>
        <w:t xml:space="preserve">, </w:t>
      </w:r>
      <w:proofErr w:type="spellStart"/>
      <w:r w:rsidR="003D6D95" w:rsidRPr="003D6D95">
        <w:rPr>
          <w:b/>
          <w:bCs/>
          <w:sz w:val="24"/>
          <w:szCs w:val="24"/>
        </w:rPr>
        <w:t>maakondlikul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või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üleriigilisel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tasandil</w:t>
      </w:r>
      <w:proofErr w:type="spellEnd"/>
      <w:r w:rsidR="003D6D95" w:rsidRPr="003D6D95">
        <w:rPr>
          <w:b/>
          <w:bCs/>
          <w:sz w:val="24"/>
          <w:szCs w:val="24"/>
        </w:rPr>
        <w:t xml:space="preserve"> Eesti </w:t>
      </w:r>
      <w:proofErr w:type="spellStart"/>
      <w:r w:rsidR="003D6D95" w:rsidRPr="003D6D95">
        <w:rPr>
          <w:b/>
          <w:bCs/>
          <w:sz w:val="24"/>
          <w:szCs w:val="24"/>
        </w:rPr>
        <w:t>puuetega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ja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krooniliste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haigustega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inimeste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kaasamisse</w:t>
      </w:r>
      <w:proofErr w:type="spellEnd"/>
      <w:r w:rsidR="003D6D95" w:rsidRPr="003D6D95">
        <w:rPr>
          <w:b/>
          <w:bCs/>
          <w:sz w:val="24"/>
          <w:szCs w:val="24"/>
        </w:rPr>
        <w:t xml:space="preserve">, </w:t>
      </w:r>
      <w:proofErr w:type="spellStart"/>
      <w:r w:rsidR="003D6D95" w:rsidRPr="003D6D95">
        <w:rPr>
          <w:b/>
          <w:bCs/>
          <w:sz w:val="24"/>
          <w:szCs w:val="24"/>
        </w:rPr>
        <w:t>osalemisse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või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elukvaliteedi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tõstmisesse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olulise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panuse</w:t>
      </w:r>
      <w:proofErr w:type="spellEnd"/>
      <w:r w:rsidR="003D6D95" w:rsidRPr="003D6D95">
        <w:rPr>
          <w:b/>
          <w:bCs/>
          <w:sz w:val="24"/>
          <w:szCs w:val="24"/>
        </w:rPr>
        <w:t xml:space="preserve"> </w:t>
      </w:r>
      <w:proofErr w:type="spellStart"/>
      <w:r w:rsidR="003D6D95" w:rsidRPr="003D6D95">
        <w:rPr>
          <w:b/>
          <w:bCs/>
          <w:sz w:val="24"/>
          <w:szCs w:val="24"/>
        </w:rPr>
        <w:t>andnud</w:t>
      </w:r>
      <w:proofErr w:type="spellEnd"/>
      <w:r w:rsidR="003D6D95" w:rsidRPr="003D6D95">
        <w:rPr>
          <w:b/>
          <w:bCs/>
          <w:sz w:val="24"/>
          <w:szCs w:val="24"/>
        </w:rPr>
        <w:t>.</w:t>
      </w:r>
    </w:p>
    <w:p w14:paraId="7A7C635B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EPIKoda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silmapaistvamaid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inimesi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asutusi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tegusid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iga-aastaselt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kuulutades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eelnevalt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välja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tunnustamiskonkursi</w:t>
      </w:r>
      <w:proofErr w:type="spellEnd"/>
      <w:r>
        <w:rPr>
          <w:sz w:val="24"/>
          <w:szCs w:val="24"/>
        </w:rPr>
        <w:t>.</w:t>
      </w:r>
    </w:p>
    <w:p w14:paraId="10FC8DFA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EPIKoda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jagab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tunnustusi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erinevas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kategoorias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aastate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lõikes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võivad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kategooriad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nende</w:t>
      </w:r>
      <w:proofErr w:type="spellEnd"/>
      <w:r>
        <w:rPr>
          <w:sz w:val="24"/>
          <w:szCs w:val="24"/>
        </w:rPr>
        <w:t xml:space="preserve"> hulk </w:t>
      </w:r>
      <w:proofErr w:type="spellStart"/>
      <w:r>
        <w:rPr>
          <w:sz w:val="24"/>
          <w:szCs w:val="24"/>
        </w:rPr>
        <w:t>muutuda</w:t>
      </w:r>
      <w:proofErr w:type="spellEnd"/>
      <w:r>
        <w:rPr>
          <w:sz w:val="24"/>
          <w:szCs w:val="24"/>
        </w:rPr>
        <w:t xml:space="preserve">. </w:t>
      </w:r>
    </w:p>
    <w:p w14:paraId="43DF634C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Kandidaate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võivad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esitada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kõik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füüsilised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juriidilised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isikud</w:t>
      </w:r>
      <w:proofErr w:type="spellEnd"/>
      <w:r>
        <w:rPr>
          <w:sz w:val="24"/>
          <w:szCs w:val="24"/>
        </w:rPr>
        <w:t xml:space="preserve">. </w:t>
      </w:r>
    </w:p>
    <w:p w14:paraId="6BF12C47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Otsuse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tunnustamiseks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teeb</w:t>
      </w:r>
      <w:proofErr w:type="spellEnd"/>
      <w:r>
        <w:rPr>
          <w:sz w:val="24"/>
          <w:szCs w:val="24"/>
        </w:rPr>
        <w:t xml:space="preserve"> Eesti Puuetega Inimeste Koja </w:t>
      </w:r>
      <w:proofErr w:type="spellStart"/>
      <w:r>
        <w:rPr>
          <w:sz w:val="24"/>
          <w:szCs w:val="24"/>
        </w:rPr>
        <w:t>poolt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kokku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kutsutud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komisjon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laekunud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kandidaatide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hulgast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Juhul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komisjoni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osutub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tunnustatavaks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taandatakse</w:t>
      </w:r>
      <w:proofErr w:type="spellEnd"/>
      <w:r>
        <w:rPr>
          <w:sz w:val="24"/>
          <w:szCs w:val="24"/>
        </w:rPr>
        <w:t xml:space="preserve"> ta </w:t>
      </w:r>
      <w:proofErr w:type="spellStart"/>
      <w:r>
        <w:rPr>
          <w:sz w:val="24"/>
          <w:szCs w:val="24"/>
        </w:rPr>
        <w:t>konkreetse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hääletuselt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Komisjon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otsused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lihthäälteenamusega</w:t>
      </w:r>
      <w:proofErr w:type="spellEnd"/>
      <w:r>
        <w:rPr>
          <w:sz w:val="24"/>
          <w:szCs w:val="24"/>
        </w:rPr>
        <w:t xml:space="preserve">. </w:t>
      </w:r>
    </w:p>
    <w:p w14:paraId="1E3C9F8C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Laureaadi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tiitlit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anta </w:t>
      </w:r>
      <w:proofErr w:type="spellStart"/>
      <w:r>
        <w:rPr>
          <w:sz w:val="24"/>
          <w:szCs w:val="24"/>
        </w:rPr>
        <w:t>samale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inimesele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organisatsioonile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kategoorias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möödudes</w:t>
      </w:r>
      <w:proofErr w:type="spellEnd"/>
      <w:r>
        <w:rPr>
          <w:sz w:val="24"/>
          <w:szCs w:val="24"/>
        </w:rPr>
        <w:t>.</w:t>
      </w:r>
    </w:p>
    <w:p w14:paraId="16C18C2A" w14:textId="77777777" w:rsidR="00CA3AFD" w:rsidRDefault="00CA3AFD" w:rsidP="0088476F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EPIKoda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jätab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õiguse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juhatuse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otsusega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mõjuval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põhjusel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tagasi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kutsuda</w:t>
      </w:r>
      <w:proofErr w:type="spellEnd"/>
      <w:r>
        <w:rPr>
          <w:sz w:val="24"/>
          <w:szCs w:val="24"/>
        </w:rPr>
        <w:t>.</w:t>
      </w:r>
    </w:p>
    <w:p w14:paraId="1A2AD39E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Komisjoni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koosseis</w:t>
      </w:r>
      <w:proofErr w:type="spellEnd"/>
      <w:r>
        <w:rPr>
          <w:b/>
          <w:bCs/>
          <w:sz w:val="24"/>
          <w:szCs w:val="24"/>
        </w:rPr>
        <w:t>:</w:t>
      </w:r>
    </w:p>
    <w:p w14:paraId="78051C40" w14:textId="77777777" w:rsidR="00CA3AFD" w:rsidRDefault="00CA3AFD" w:rsidP="0088476F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Kolm </w:t>
      </w:r>
      <w:proofErr w:type="spellStart"/>
      <w:r>
        <w:rPr>
          <w:sz w:val="24"/>
          <w:szCs w:val="24"/>
        </w:rPr>
        <w:t>esindajat</w:t>
      </w:r>
      <w:proofErr w:type="spellEnd"/>
      <w:r>
        <w:rPr>
          <w:sz w:val="24"/>
          <w:szCs w:val="24"/>
        </w:rPr>
        <w:t xml:space="preserve"> EPIKoja </w:t>
      </w:r>
      <w:proofErr w:type="spellStart"/>
      <w:r>
        <w:rPr>
          <w:sz w:val="24"/>
          <w:szCs w:val="24"/>
        </w:rPr>
        <w:t>juhatusest</w:t>
      </w:r>
      <w:proofErr w:type="spellEnd"/>
    </w:p>
    <w:p w14:paraId="7719CADE" w14:textId="77777777" w:rsidR="00CA3AFD" w:rsidRDefault="00CA3AFD" w:rsidP="0088476F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Kolm </w:t>
      </w:r>
      <w:proofErr w:type="spellStart"/>
      <w:r>
        <w:rPr>
          <w:sz w:val="24"/>
          <w:szCs w:val="24"/>
        </w:rPr>
        <w:t>esindajat</w:t>
      </w:r>
      <w:proofErr w:type="spellEnd"/>
      <w:r>
        <w:rPr>
          <w:sz w:val="24"/>
          <w:szCs w:val="24"/>
        </w:rPr>
        <w:t xml:space="preserve"> EPIKoja </w:t>
      </w:r>
      <w:proofErr w:type="spellStart"/>
      <w:r>
        <w:rPr>
          <w:sz w:val="24"/>
          <w:szCs w:val="24"/>
        </w:rPr>
        <w:t>tegevmeeskonnast</w:t>
      </w:r>
      <w:proofErr w:type="spellEnd"/>
    </w:p>
    <w:p w14:paraId="33889E29" w14:textId="77777777" w:rsidR="00CA3AFD" w:rsidRDefault="00CA3AFD" w:rsidP="0088476F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Eesti Puuetega Inimeste </w:t>
      </w:r>
      <w:proofErr w:type="spellStart"/>
      <w:r>
        <w:rPr>
          <w:sz w:val="24"/>
          <w:szCs w:val="24"/>
        </w:rPr>
        <w:t>Fondi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esindaja</w:t>
      </w:r>
      <w:proofErr w:type="spellEnd"/>
    </w:p>
    <w:p w14:paraId="1B2859F2" w14:textId="77777777" w:rsidR="00CA3AFD" w:rsidRDefault="00CA3AFD" w:rsidP="008847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Tunnustavate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nimekiri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avalikustatakse</w:t>
      </w:r>
      <w:proofErr w:type="spellEnd"/>
      <w:r>
        <w:rPr>
          <w:sz w:val="24"/>
          <w:szCs w:val="24"/>
        </w:rPr>
        <w:t xml:space="preserve"> EPIKoja </w:t>
      </w:r>
      <w:proofErr w:type="spellStart"/>
      <w:r>
        <w:rPr>
          <w:sz w:val="24"/>
          <w:szCs w:val="24"/>
        </w:rPr>
        <w:t>poolt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korraldataval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tänuüritusel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EPIKoja </w:t>
      </w:r>
      <w:proofErr w:type="spellStart"/>
      <w:r>
        <w:rPr>
          <w:sz w:val="24"/>
          <w:szCs w:val="24"/>
        </w:rPr>
        <w:t>meediakanalites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koduleht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sotsiaalmeedia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uudiskiri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Sinuga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ajakiri</w:t>
      </w:r>
      <w:proofErr w:type="spellEnd"/>
      <w:r>
        <w:rPr>
          <w:sz w:val="24"/>
          <w:szCs w:val="24"/>
        </w:rPr>
        <w:t>).</w:t>
      </w:r>
    </w:p>
    <w:p w14:paraId="760F6497" w14:textId="77777777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</w:rPr>
      </w:pPr>
    </w:p>
    <w:p w14:paraId="00F804DB" w14:textId="77777777" w:rsidR="00412A95" w:rsidRDefault="00412A95" w:rsidP="0088476F">
      <w:pPr>
        <w:spacing w:line="276" w:lineRule="auto"/>
        <w:jc w:val="both"/>
        <w:rPr>
          <w:b/>
          <w:bCs/>
          <w:sz w:val="24"/>
          <w:szCs w:val="24"/>
        </w:rPr>
      </w:pPr>
    </w:p>
    <w:p w14:paraId="16385D9E" w14:textId="77777777" w:rsidR="00412A95" w:rsidRDefault="00412A95" w:rsidP="0088476F">
      <w:pPr>
        <w:spacing w:line="276" w:lineRule="auto"/>
        <w:jc w:val="both"/>
        <w:rPr>
          <w:b/>
          <w:bCs/>
          <w:sz w:val="24"/>
          <w:szCs w:val="24"/>
        </w:rPr>
      </w:pPr>
    </w:p>
    <w:p w14:paraId="4792E03A" w14:textId="16A30EF8" w:rsidR="00CA3AFD" w:rsidRDefault="00CA3AFD" w:rsidP="0088476F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202</w:t>
      </w:r>
      <w:r w:rsidR="00412A95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aasta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tunnustamise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kategooriad</w:t>
      </w:r>
      <w:proofErr w:type="spellEnd"/>
      <w:r>
        <w:rPr>
          <w:b/>
          <w:bCs/>
          <w:sz w:val="24"/>
          <w:szCs w:val="24"/>
        </w:rPr>
        <w:t xml:space="preserve"> on </w:t>
      </w:r>
      <w:proofErr w:type="spellStart"/>
      <w:r>
        <w:rPr>
          <w:b/>
          <w:bCs/>
          <w:sz w:val="24"/>
          <w:szCs w:val="24"/>
        </w:rPr>
        <w:t>järgmised</w:t>
      </w:r>
      <w:proofErr w:type="spellEnd"/>
      <w:r>
        <w:rPr>
          <w:b/>
          <w:bCs/>
          <w:sz w:val="24"/>
          <w:szCs w:val="24"/>
        </w:rPr>
        <w:t xml:space="preserve">: </w:t>
      </w:r>
    </w:p>
    <w:p w14:paraId="3BD52AEE" w14:textId="1C9839F2" w:rsidR="003D6D95" w:rsidRPr="003D6D95" w:rsidRDefault="003D6D95" w:rsidP="003D6D95">
      <w:pPr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D6D95">
        <w:rPr>
          <w:b/>
          <w:bCs/>
          <w:sz w:val="24"/>
          <w:szCs w:val="24"/>
        </w:rPr>
        <w:t>Mõjukas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puudega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inimene</w:t>
      </w:r>
      <w:proofErr w:type="spellEnd"/>
      <w:r w:rsidRPr="003D6D95">
        <w:rPr>
          <w:b/>
          <w:bCs/>
          <w:sz w:val="24"/>
          <w:szCs w:val="24"/>
        </w:rPr>
        <w:t xml:space="preserve"> (</w:t>
      </w:r>
      <w:proofErr w:type="spellStart"/>
      <w:r w:rsidR="009456E4" w:rsidRPr="009456E4">
        <w:rPr>
          <w:b/>
          <w:bCs/>
          <w:sz w:val="24"/>
          <w:szCs w:val="24"/>
        </w:rPr>
        <w:t>puudega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või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kroonilise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haigusega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inimene</w:t>
      </w:r>
      <w:proofErr w:type="spellEnd"/>
      <w:r w:rsidR="009456E4" w:rsidRPr="009456E4">
        <w:rPr>
          <w:b/>
          <w:bCs/>
          <w:sz w:val="24"/>
          <w:szCs w:val="24"/>
        </w:rPr>
        <w:t xml:space="preserve">, </w:t>
      </w:r>
      <w:proofErr w:type="spellStart"/>
      <w:r w:rsidR="009456E4" w:rsidRPr="009456E4">
        <w:rPr>
          <w:b/>
          <w:bCs/>
          <w:sz w:val="24"/>
          <w:szCs w:val="24"/>
        </w:rPr>
        <w:t>kelle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tegevuse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mõju</w:t>
      </w:r>
      <w:proofErr w:type="spellEnd"/>
      <w:r w:rsidR="009456E4" w:rsidRPr="009456E4">
        <w:rPr>
          <w:b/>
          <w:bCs/>
          <w:sz w:val="24"/>
          <w:szCs w:val="24"/>
        </w:rPr>
        <w:t xml:space="preserve"> on </w:t>
      </w:r>
      <w:proofErr w:type="spellStart"/>
      <w:r w:rsidR="009456E4" w:rsidRPr="009456E4">
        <w:rPr>
          <w:b/>
          <w:bCs/>
          <w:sz w:val="24"/>
          <w:szCs w:val="24"/>
        </w:rPr>
        <w:t>olnud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silmapaistev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ning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kes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oma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tegevusega</w:t>
      </w:r>
      <w:proofErr w:type="spellEnd"/>
      <w:r w:rsidR="009456E4" w:rsidRPr="009456E4">
        <w:rPr>
          <w:b/>
          <w:bCs/>
          <w:sz w:val="24"/>
          <w:szCs w:val="24"/>
        </w:rPr>
        <w:t xml:space="preserve"> on </w:t>
      </w:r>
      <w:proofErr w:type="spellStart"/>
      <w:r w:rsidR="009456E4" w:rsidRPr="009456E4">
        <w:rPr>
          <w:b/>
          <w:bCs/>
          <w:sz w:val="24"/>
          <w:szCs w:val="24"/>
        </w:rPr>
        <w:t>eeskujuks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ja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inspiratsiooniks</w:t>
      </w:r>
      <w:proofErr w:type="spellEnd"/>
      <w:r w:rsidR="009456E4" w:rsidRPr="009456E4">
        <w:rPr>
          <w:b/>
          <w:bCs/>
          <w:sz w:val="24"/>
          <w:szCs w:val="24"/>
        </w:rPr>
        <w:t xml:space="preserve"> ka </w:t>
      </w:r>
      <w:proofErr w:type="spellStart"/>
      <w:r w:rsidR="009456E4" w:rsidRPr="009456E4">
        <w:rPr>
          <w:b/>
          <w:bCs/>
          <w:sz w:val="24"/>
          <w:szCs w:val="24"/>
        </w:rPr>
        <w:t>teistele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inimestele</w:t>
      </w:r>
      <w:proofErr w:type="spellEnd"/>
      <w:r w:rsidR="009456E4" w:rsidRPr="009456E4">
        <w:rPr>
          <w:b/>
          <w:bCs/>
          <w:sz w:val="24"/>
          <w:szCs w:val="24"/>
        </w:rPr>
        <w:t xml:space="preserve">. </w:t>
      </w:r>
      <w:proofErr w:type="spellStart"/>
      <w:r w:rsidR="009456E4" w:rsidRPr="009456E4">
        <w:rPr>
          <w:b/>
          <w:bCs/>
          <w:sz w:val="24"/>
          <w:szCs w:val="24"/>
        </w:rPr>
        <w:t>Tunnustuse</w:t>
      </w:r>
      <w:proofErr w:type="spellEnd"/>
      <w:r w:rsidR="009456E4" w:rsidRPr="009456E4">
        <w:rPr>
          <w:b/>
          <w:bCs/>
          <w:sz w:val="24"/>
          <w:szCs w:val="24"/>
        </w:rPr>
        <w:t xml:space="preserve"> </w:t>
      </w:r>
      <w:proofErr w:type="spellStart"/>
      <w:r w:rsidR="009456E4" w:rsidRPr="009456E4">
        <w:rPr>
          <w:b/>
          <w:bCs/>
          <w:sz w:val="24"/>
          <w:szCs w:val="24"/>
        </w:rPr>
        <w:t>pälvib</w:t>
      </w:r>
      <w:proofErr w:type="spellEnd"/>
      <w:r w:rsidR="009456E4" w:rsidRPr="009456E4">
        <w:rPr>
          <w:b/>
          <w:bCs/>
          <w:sz w:val="24"/>
          <w:szCs w:val="24"/>
        </w:rPr>
        <w:t xml:space="preserve"> 3 </w:t>
      </w:r>
      <w:proofErr w:type="spellStart"/>
      <w:r w:rsidR="009456E4" w:rsidRPr="009456E4">
        <w:rPr>
          <w:b/>
          <w:bCs/>
          <w:sz w:val="24"/>
          <w:szCs w:val="24"/>
        </w:rPr>
        <w:t>inimest</w:t>
      </w:r>
      <w:proofErr w:type="spellEnd"/>
      <w:r w:rsidRPr="003D6D95">
        <w:rPr>
          <w:b/>
          <w:bCs/>
          <w:sz w:val="24"/>
          <w:szCs w:val="24"/>
        </w:rPr>
        <w:t>.)</w:t>
      </w:r>
    </w:p>
    <w:p w14:paraId="7BDCB211" w14:textId="22BD0F7A" w:rsidR="003D6D95" w:rsidRPr="003D6D95" w:rsidRDefault="003D6D95" w:rsidP="003D6D95">
      <w:pPr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D6D95">
        <w:rPr>
          <w:b/>
          <w:bCs/>
          <w:sz w:val="24"/>
          <w:szCs w:val="24"/>
        </w:rPr>
        <w:t>Silmapaistev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puuetega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organisatsioon</w:t>
      </w:r>
      <w:proofErr w:type="spellEnd"/>
      <w:r w:rsidRPr="003D6D95">
        <w:rPr>
          <w:b/>
          <w:bCs/>
          <w:sz w:val="24"/>
          <w:szCs w:val="24"/>
        </w:rPr>
        <w:t xml:space="preserve"> (</w:t>
      </w:r>
      <w:proofErr w:type="spellStart"/>
      <w:r w:rsidRPr="003D6D95">
        <w:rPr>
          <w:b/>
          <w:bCs/>
          <w:sz w:val="24"/>
          <w:szCs w:val="24"/>
        </w:rPr>
        <w:t>puuetega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ja</w:t>
      </w:r>
      <w:proofErr w:type="spellEnd"/>
      <w:r w:rsidRPr="003D6D95">
        <w:rPr>
          <w:b/>
          <w:bCs/>
          <w:sz w:val="24"/>
          <w:szCs w:val="24"/>
        </w:rPr>
        <w:t>/</w:t>
      </w:r>
      <w:proofErr w:type="spellStart"/>
      <w:r w:rsidRPr="003D6D95">
        <w:rPr>
          <w:b/>
          <w:bCs/>
          <w:sz w:val="24"/>
          <w:szCs w:val="24"/>
        </w:rPr>
        <w:t>või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krooniliste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haigustega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huvide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eest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seisev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organisatsioon</w:t>
      </w:r>
      <w:proofErr w:type="spellEnd"/>
      <w:r w:rsidRPr="003D6D95">
        <w:rPr>
          <w:b/>
          <w:bCs/>
          <w:sz w:val="24"/>
          <w:szCs w:val="24"/>
        </w:rPr>
        <w:t xml:space="preserve">, </w:t>
      </w:r>
      <w:proofErr w:type="spellStart"/>
      <w:r w:rsidRPr="003D6D95">
        <w:rPr>
          <w:b/>
          <w:bCs/>
          <w:sz w:val="24"/>
          <w:szCs w:val="24"/>
        </w:rPr>
        <w:t>kelle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aktiivne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tegevus</w:t>
      </w:r>
      <w:proofErr w:type="spellEnd"/>
      <w:r w:rsidRPr="003D6D95">
        <w:rPr>
          <w:b/>
          <w:bCs/>
          <w:sz w:val="24"/>
          <w:szCs w:val="24"/>
        </w:rPr>
        <w:t xml:space="preserve"> on </w:t>
      </w:r>
      <w:proofErr w:type="spellStart"/>
      <w:r w:rsidRPr="003D6D95">
        <w:rPr>
          <w:b/>
          <w:bCs/>
          <w:sz w:val="24"/>
          <w:szCs w:val="24"/>
        </w:rPr>
        <w:t>kohalikul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või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üleriigilisel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tasandil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puuetega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ja</w:t>
      </w:r>
      <w:proofErr w:type="spellEnd"/>
      <w:r w:rsidRPr="003D6D95">
        <w:rPr>
          <w:b/>
          <w:bCs/>
          <w:sz w:val="24"/>
          <w:szCs w:val="24"/>
        </w:rPr>
        <w:t>/</w:t>
      </w:r>
      <w:proofErr w:type="spellStart"/>
      <w:r w:rsidRPr="003D6D95">
        <w:rPr>
          <w:b/>
          <w:bCs/>
          <w:sz w:val="24"/>
          <w:szCs w:val="24"/>
        </w:rPr>
        <w:t>või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kroonilise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haigustega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igapäevaelu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ja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osalemis</w:t>
      </w:r>
      <w:r>
        <w:rPr>
          <w:b/>
          <w:bCs/>
          <w:sz w:val="24"/>
          <w:szCs w:val="24"/>
        </w:rPr>
        <w:t>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võimalusi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mõjutanud</w:t>
      </w:r>
      <w:proofErr w:type="spellEnd"/>
      <w:r w:rsidRPr="003D6D95">
        <w:rPr>
          <w:b/>
          <w:bCs/>
          <w:sz w:val="24"/>
          <w:szCs w:val="24"/>
        </w:rPr>
        <w:t>)</w:t>
      </w:r>
    </w:p>
    <w:p w14:paraId="5CA82C90" w14:textId="77777777" w:rsidR="003D6D95" w:rsidRPr="003D6D95" w:rsidRDefault="003D6D95" w:rsidP="003D6D95">
      <w:pPr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D6D95">
        <w:rPr>
          <w:b/>
          <w:bCs/>
          <w:sz w:val="24"/>
          <w:szCs w:val="24"/>
        </w:rPr>
        <w:t>Suure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ühiskondliku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mõjuga</w:t>
      </w:r>
      <w:proofErr w:type="spellEnd"/>
      <w:r w:rsidRPr="003D6D95">
        <w:rPr>
          <w:b/>
          <w:bCs/>
          <w:sz w:val="24"/>
          <w:szCs w:val="24"/>
        </w:rPr>
        <w:t xml:space="preserve"> tegu (tegu, mis on </w:t>
      </w:r>
      <w:proofErr w:type="spellStart"/>
      <w:r w:rsidRPr="003D6D95">
        <w:rPr>
          <w:b/>
          <w:bCs/>
          <w:sz w:val="24"/>
          <w:szCs w:val="24"/>
        </w:rPr>
        <w:t>puuetega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ja</w:t>
      </w:r>
      <w:proofErr w:type="spellEnd"/>
      <w:r w:rsidRPr="003D6D95">
        <w:rPr>
          <w:b/>
          <w:bCs/>
          <w:sz w:val="24"/>
          <w:szCs w:val="24"/>
        </w:rPr>
        <w:t>/</w:t>
      </w:r>
      <w:proofErr w:type="spellStart"/>
      <w:r w:rsidRPr="003D6D95">
        <w:rPr>
          <w:b/>
          <w:bCs/>
          <w:sz w:val="24"/>
          <w:szCs w:val="24"/>
        </w:rPr>
        <w:t>või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kroonilise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haigustega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silmas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pidades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suure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positiivse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mõjuga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kogu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ühiskonnas</w:t>
      </w:r>
      <w:proofErr w:type="spellEnd"/>
      <w:r w:rsidRPr="003D6D95">
        <w:rPr>
          <w:b/>
          <w:bCs/>
          <w:sz w:val="24"/>
          <w:szCs w:val="24"/>
        </w:rPr>
        <w:t>)</w:t>
      </w:r>
    </w:p>
    <w:p w14:paraId="3AC269DA" w14:textId="77777777" w:rsidR="003D6D95" w:rsidRPr="003D6D95" w:rsidRDefault="003D6D95" w:rsidP="003D6D95">
      <w:pPr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D6D95">
        <w:rPr>
          <w:b/>
          <w:bCs/>
          <w:sz w:val="24"/>
          <w:szCs w:val="24"/>
        </w:rPr>
        <w:t>Ligipääsetav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lahendus</w:t>
      </w:r>
      <w:proofErr w:type="spellEnd"/>
      <w:r w:rsidRPr="003D6D95">
        <w:rPr>
          <w:b/>
          <w:bCs/>
          <w:sz w:val="24"/>
          <w:szCs w:val="24"/>
        </w:rPr>
        <w:t xml:space="preserve"> (</w:t>
      </w:r>
      <w:proofErr w:type="spellStart"/>
      <w:r w:rsidRPr="003D6D95">
        <w:rPr>
          <w:b/>
          <w:bCs/>
          <w:sz w:val="24"/>
          <w:szCs w:val="24"/>
        </w:rPr>
        <w:t>lahendus</w:t>
      </w:r>
      <w:proofErr w:type="spellEnd"/>
      <w:r w:rsidRPr="003D6D95">
        <w:rPr>
          <w:b/>
          <w:bCs/>
          <w:sz w:val="24"/>
          <w:szCs w:val="24"/>
        </w:rPr>
        <w:t xml:space="preserve">, mis </w:t>
      </w:r>
      <w:proofErr w:type="spellStart"/>
      <w:r w:rsidRPr="003D6D95">
        <w:rPr>
          <w:b/>
          <w:bCs/>
          <w:sz w:val="24"/>
          <w:szCs w:val="24"/>
        </w:rPr>
        <w:t>arvestab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puuetega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ja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krooniliste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haigustega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vajadustega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ligipääsetavuse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valdkonnas</w:t>
      </w:r>
      <w:proofErr w:type="spellEnd"/>
      <w:r w:rsidRPr="003D6D95">
        <w:rPr>
          <w:b/>
          <w:bCs/>
          <w:sz w:val="24"/>
          <w:szCs w:val="24"/>
        </w:rPr>
        <w:t>)</w:t>
      </w:r>
    </w:p>
    <w:p w14:paraId="4F63AC5B" w14:textId="77777777" w:rsidR="003D6D95" w:rsidRPr="003D6D95" w:rsidRDefault="003D6D95" w:rsidP="003D6D95">
      <w:pPr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D6D95">
        <w:rPr>
          <w:b/>
          <w:bCs/>
          <w:sz w:val="24"/>
          <w:szCs w:val="24"/>
        </w:rPr>
        <w:t>Puudesõbralik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kohalik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omavalitsus</w:t>
      </w:r>
      <w:proofErr w:type="spellEnd"/>
      <w:r w:rsidRPr="003D6D95">
        <w:rPr>
          <w:b/>
          <w:bCs/>
          <w:sz w:val="24"/>
          <w:szCs w:val="24"/>
        </w:rPr>
        <w:t xml:space="preserve"> (</w:t>
      </w:r>
      <w:proofErr w:type="spellStart"/>
      <w:r w:rsidRPr="003D6D95">
        <w:rPr>
          <w:b/>
          <w:bCs/>
          <w:sz w:val="24"/>
          <w:szCs w:val="24"/>
        </w:rPr>
        <w:t>kohalik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omavalitsus</w:t>
      </w:r>
      <w:proofErr w:type="spellEnd"/>
      <w:r w:rsidRPr="003D6D95">
        <w:rPr>
          <w:b/>
          <w:bCs/>
          <w:sz w:val="24"/>
          <w:szCs w:val="24"/>
        </w:rPr>
        <w:t xml:space="preserve">, </w:t>
      </w:r>
      <w:proofErr w:type="spellStart"/>
      <w:r w:rsidRPr="003D6D95">
        <w:rPr>
          <w:b/>
          <w:bCs/>
          <w:sz w:val="24"/>
          <w:szCs w:val="24"/>
        </w:rPr>
        <w:t>kes</w:t>
      </w:r>
      <w:proofErr w:type="spellEnd"/>
      <w:r w:rsidRPr="003D6D95">
        <w:rPr>
          <w:b/>
          <w:bCs/>
          <w:sz w:val="24"/>
          <w:szCs w:val="24"/>
        </w:rPr>
        <w:t xml:space="preserve"> on </w:t>
      </w:r>
      <w:proofErr w:type="spellStart"/>
      <w:r w:rsidRPr="003D6D95">
        <w:rPr>
          <w:b/>
          <w:bCs/>
          <w:sz w:val="24"/>
          <w:szCs w:val="24"/>
        </w:rPr>
        <w:t>oma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praktikas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olnud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abivajadusest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lähtuv</w:t>
      </w:r>
      <w:proofErr w:type="spellEnd"/>
      <w:r w:rsidRPr="003D6D95">
        <w:rPr>
          <w:b/>
          <w:bCs/>
          <w:sz w:val="24"/>
          <w:szCs w:val="24"/>
        </w:rPr>
        <w:t xml:space="preserve">, </w:t>
      </w:r>
      <w:proofErr w:type="spellStart"/>
      <w:r w:rsidRPr="003D6D95">
        <w:rPr>
          <w:b/>
          <w:bCs/>
          <w:sz w:val="24"/>
          <w:szCs w:val="24"/>
        </w:rPr>
        <w:t>arendanud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kohalikku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puudega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hoolekannet</w:t>
      </w:r>
      <w:proofErr w:type="spellEnd"/>
      <w:r w:rsidRPr="003D6D95">
        <w:rPr>
          <w:b/>
          <w:bCs/>
          <w:sz w:val="24"/>
          <w:szCs w:val="24"/>
        </w:rPr>
        <w:t xml:space="preserve">, </w:t>
      </w:r>
      <w:proofErr w:type="spellStart"/>
      <w:r w:rsidRPr="003D6D95">
        <w:rPr>
          <w:b/>
          <w:bCs/>
          <w:sz w:val="24"/>
          <w:szCs w:val="24"/>
        </w:rPr>
        <w:t>uuendusmeelne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ja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lahendusi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leidev</w:t>
      </w:r>
      <w:proofErr w:type="spellEnd"/>
      <w:r w:rsidRPr="003D6D95">
        <w:rPr>
          <w:b/>
          <w:bCs/>
          <w:sz w:val="24"/>
          <w:szCs w:val="24"/>
        </w:rPr>
        <w:t>)</w:t>
      </w:r>
    </w:p>
    <w:p w14:paraId="3DD808EF" w14:textId="77777777" w:rsidR="003D6D95" w:rsidRPr="003D6D95" w:rsidRDefault="003D6D95" w:rsidP="003D6D95">
      <w:pPr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D6D95">
        <w:rPr>
          <w:b/>
          <w:bCs/>
          <w:sz w:val="24"/>
          <w:szCs w:val="24"/>
        </w:rPr>
        <w:t>Puudesõbralik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ametnik</w:t>
      </w:r>
      <w:proofErr w:type="spellEnd"/>
      <w:r w:rsidRPr="003D6D95">
        <w:rPr>
          <w:b/>
          <w:bCs/>
          <w:sz w:val="24"/>
          <w:szCs w:val="24"/>
        </w:rPr>
        <w:t xml:space="preserve"> (</w:t>
      </w:r>
      <w:proofErr w:type="spellStart"/>
      <w:r w:rsidRPr="003D6D95">
        <w:rPr>
          <w:b/>
          <w:bCs/>
          <w:sz w:val="24"/>
          <w:szCs w:val="24"/>
        </w:rPr>
        <w:t>aidanud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kaasa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inimkesksete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lahenduste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loomisel</w:t>
      </w:r>
      <w:proofErr w:type="spellEnd"/>
      <w:r w:rsidRPr="003D6D95">
        <w:rPr>
          <w:b/>
          <w:bCs/>
          <w:sz w:val="24"/>
          <w:szCs w:val="24"/>
        </w:rPr>
        <w:t xml:space="preserve">, </w:t>
      </w:r>
      <w:proofErr w:type="spellStart"/>
      <w:r w:rsidRPr="003D6D95">
        <w:rPr>
          <w:b/>
          <w:bCs/>
          <w:sz w:val="24"/>
          <w:szCs w:val="24"/>
        </w:rPr>
        <w:t>leidnud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vajaduspõhiseid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võimalusi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puuetega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ja</w:t>
      </w:r>
      <w:proofErr w:type="spellEnd"/>
      <w:r w:rsidRPr="003D6D95">
        <w:rPr>
          <w:b/>
          <w:bCs/>
          <w:sz w:val="24"/>
          <w:szCs w:val="24"/>
        </w:rPr>
        <w:t>/</w:t>
      </w:r>
      <w:proofErr w:type="spellStart"/>
      <w:r w:rsidRPr="003D6D95">
        <w:rPr>
          <w:b/>
          <w:bCs/>
          <w:sz w:val="24"/>
          <w:szCs w:val="24"/>
        </w:rPr>
        <w:t>või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krooniliste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haigustega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abistamiseks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jne</w:t>
      </w:r>
      <w:proofErr w:type="spellEnd"/>
      <w:r w:rsidRPr="003D6D95">
        <w:rPr>
          <w:b/>
          <w:bCs/>
          <w:sz w:val="24"/>
          <w:szCs w:val="24"/>
        </w:rPr>
        <w:t>)</w:t>
      </w:r>
    </w:p>
    <w:p w14:paraId="23DB858E" w14:textId="77777777" w:rsidR="003D6D95" w:rsidRPr="003D6D95" w:rsidRDefault="003D6D95" w:rsidP="003D6D95">
      <w:pPr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D6D95">
        <w:rPr>
          <w:b/>
          <w:bCs/>
          <w:sz w:val="24"/>
          <w:szCs w:val="24"/>
        </w:rPr>
        <w:t>Puudesõbralik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tööandja</w:t>
      </w:r>
      <w:proofErr w:type="spellEnd"/>
      <w:r w:rsidRPr="003D6D95">
        <w:rPr>
          <w:b/>
          <w:bCs/>
          <w:sz w:val="24"/>
          <w:szCs w:val="24"/>
        </w:rPr>
        <w:t xml:space="preserve"> (</w:t>
      </w:r>
      <w:proofErr w:type="spellStart"/>
      <w:r w:rsidRPr="003D6D95">
        <w:rPr>
          <w:b/>
          <w:bCs/>
          <w:sz w:val="24"/>
          <w:szCs w:val="24"/>
        </w:rPr>
        <w:t>tööandja</w:t>
      </w:r>
      <w:proofErr w:type="spellEnd"/>
      <w:r w:rsidRPr="003D6D95">
        <w:rPr>
          <w:b/>
          <w:bCs/>
          <w:sz w:val="24"/>
          <w:szCs w:val="24"/>
        </w:rPr>
        <w:t xml:space="preserve">, </w:t>
      </w:r>
      <w:proofErr w:type="spellStart"/>
      <w:r w:rsidRPr="003D6D95">
        <w:rPr>
          <w:b/>
          <w:bCs/>
          <w:sz w:val="24"/>
          <w:szCs w:val="24"/>
        </w:rPr>
        <w:t>kes</w:t>
      </w:r>
      <w:proofErr w:type="spellEnd"/>
      <w:r w:rsidRPr="003D6D95">
        <w:rPr>
          <w:b/>
          <w:bCs/>
          <w:sz w:val="24"/>
          <w:szCs w:val="24"/>
        </w:rPr>
        <w:t xml:space="preserve"> on </w:t>
      </w:r>
      <w:proofErr w:type="spellStart"/>
      <w:r w:rsidRPr="003D6D95">
        <w:rPr>
          <w:b/>
          <w:bCs/>
          <w:sz w:val="24"/>
          <w:szCs w:val="24"/>
        </w:rPr>
        <w:t>loonud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puuetega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ja</w:t>
      </w:r>
      <w:proofErr w:type="spellEnd"/>
      <w:r w:rsidRPr="003D6D95">
        <w:rPr>
          <w:b/>
          <w:bCs/>
          <w:sz w:val="24"/>
          <w:szCs w:val="24"/>
        </w:rPr>
        <w:t>/</w:t>
      </w:r>
      <w:proofErr w:type="spellStart"/>
      <w:r w:rsidRPr="003D6D95">
        <w:rPr>
          <w:b/>
          <w:bCs/>
          <w:sz w:val="24"/>
          <w:szCs w:val="24"/>
        </w:rPr>
        <w:t>või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krooniliste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haigustega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inimestele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paindlikke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töötamisvõimalusi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avatud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tööturul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või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loonud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puuetega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inimestele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paindlikke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töötamisvõimalusi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toetatud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keskkonnas</w:t>
      </w:r>
      <w:proofErr w:type="spellEnd"/>
      <w:r w:rsidRPr="003D6D95">
        <w:rPr>
          <w:b/>
          <w:bCs/>
          <w:sz w:val="24"/>
          <w:szCs w:val="24"/>
        </w:rPr>
        <w:t>)</w:t>
      </w:r>
    </w:p>
    <w:p w14:paraId="379F4C10" w14:textId="77777777" w:rsidR="003D6D95" w:rsidRPr="003D6D95" w:rsidRDefault="003D6D95" w:rsidP="003D6D95">
      <w:pPr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D6D95">
        <w:rPr>
          <w:b/>
          <w:bCs/>
          <w:sz w:val="24"/>
          <w:szCs w:val="24"/>
        </w:rPr>
        <w:t>Silmapaistev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teenuseosutaja</w:t>
      </w:r>
      <w:proofErr w:type="spellEnd"/>
      <w:r w:rsidRPr="003D6D95">
        <w:rPr>
          <w:b/>
          <w:bCs/>
          <w:sz w:val="24"/>
          <w:szCs w:val="24"/>
        </w:rPr>
        <w:t xml:space="preserve"> (</w:t>
      </w:r>
      <w:proofErr w:type="spellStart"/>
      <w:r w:rsidRPr="003D6D95">
        <w:rPr>
          <w:b/>
          <w:bCs/>
          <w:sz w:val="24"/>
          <w:szCs w:val="24"/>
        </w:rPr>
        <w:t>inimene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või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ettevõte</w:t>
      </w:r>
      <w:proofErr w:type="spellEnd"/>
      <w:r w:rsidRPr="003D6D95">
        <w:rPr>
          <w:b/>
          <w:bCs/>
          <w:sz w:val="24"/>
          <w:szCs w:val="24"/>
        </w:rPr>
        <w:t xml:space="preserve">, </w:t>
      </w:r>
      <w:proofErr w:type="spellStart"/>
      <w:r w:rsidRPr="003D6D95">
        <w:rPr>
          <w:b/>
          <w:bCs/>
          <w:sz w:val="24"/>
          <w:szCs w:val="24"/>
        </w:rPr>
        <w:t>kes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pakub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inimesest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lähtuvalt</w:t>
      </w:r>
      <w:proofErr w:type="spellEnd"/>
      <w:r w:rsidRPr="003D6D95">
        <w:rPr>
          <w:b/>
          <w:bCs/>
          <w:sz w:val="24"/>
          <w:szCs w:val="24"/>
        </w:rPr>
        <w:t xml:space="preserve">, </w:t>
      </w:r>
      <w:proofErr w:type="spellStart"/>
      <w:r w:rsidRPr="003D6D95">
        <w:rPr>
          <w:b/>
          <w:bCs/>
          <w:sz w:val="24"/>
          <w:szCs w:val="24"/>
        </w:rPr>
        <w:t>paindlikult</w:t>
      </w:r>
      <w:proofErr w:type="spellEnd"/>
      <w:r w:rsidRPr="003D6D95">
        <w:rPr>
          <w:b/>
          <w:bCs/>
          <w:sz w:val="24"/>
          <w:szCs w:val="24"/>
        </w:rPr>
        <w:t xml:space="preserve">, </w:t>
      </w:r>
      <w:proofErr w:type="spellStart"/>
      <w:r w:rsidRPr="003D6D95">
        <w:rPr>
          <w:b/>
          <w:bCs/>
          <w:sz w:val="24"/>
          <w:szCs w:val="24"/>
        </w:rPr>
        <w:t>kaasavalt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sotsiaal</w:t>
      </w:r>
      <w:proofErr w:type="spellEnd"/>
      <w:r w:rsidRPr="003D6D95">
        <w:rPr>
          <w:b/>
          <w:bCs/>
          <w:sz w:val="24"/>
          <w:szCs w:val="24"/>
        </w:rPr>
        <w:t xml:space="preserve">,- </w:t>
      </w:r>
      <w:proofErr w:type="spellStart"/>
      <w:r w:rsidRPr="003D6D95">
        <w:rPr>
          <w:b/>
          <w:bCs/>
          <w:sz w:val="24"/>
          <w:szCs w:val="24"/>
        </w:rPr>
        <w:t>tervishoiu</w:t>
      </w:r>
      <w:proofErr w:type="spellEnd"/>
      <w:r w:rsidRPr="003D6D95">
        <w:rPr>
          <w:b/>
          <w:bCs/>
          <w:sz w:val="24"/>
          <w:szCs w:val="24"/>
        </w:rPr>
        <w:t xml:space="preserve">- </w:t>
      </w:r>
      <w:proofErr w:type="spellStart"/>
      <w:r w:rsidRPr="003D6D95">
        <w:rPr>
          <w:b/>
          <w:bCs/>
          <w:sz w:val="24"/>
          <w:szCs w:val="24"/>
        </w:rPr>
        <w:t>vm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puuetega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ja</w:t>
      </w:r>
      <w:proofErr w:type="spellEnd"/>
      <w:r w:rsidRPr="003D6D95">
        <w:rPr>
          <w:b/>
          <w:bCs/>
          <w:sz w:val="24"/>
          <w:szCs w:val="24"/>
        </w:rPr>
        <w:t>/</w:t>
      </w:r>
      <w:proofErr w:type="spellStart"/>
      <w:r w:rsidRPr="003D6D95">
        <w:rPr>
          <w:b/>
          <w:bCs/>
          <w:sz w:val="24"/>
          <w:szCs w:val="24"/>
        </w:rPr>
        <w:t>või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krooniliste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haigustega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igapäevaeluks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vajalikku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teenust</w:t>
      </w:r>
      <w:proofErr w:type="spellEnd"/>
      <w:r w:rsidRPr="003D6D95">
        <w:rPr>
          <w:b/>
          <w:bCs/>
          <w:sz w:val="24"/>
          <w:szCs w:val="24"/>
        </w:rPr>
        <w:t>)</w:t>
      </w:r>
    </w:p>
    <w:p w14:paraId="2EEE5549" w14:textId="77777777" w:rsidR="009456E4" w:rsidRDefault="009456E4" w:rsidP="003D6D95">
      <w:pPr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9456E4">
        <w:rPr>
          <w:b/>
          <w:bCs/>
          <w:sz w:val="24"/>
          <w:szCs w:val="24"/>
        </w:rPr>
        <w:t>Silmapaistev</w:t>
      </w:r>
      <w:proofErr w:type="spellEnd"/>
      <w:r w:rsidRPr="009456E4">
        <w:rPr>
          <w:b/>
          <w:bCs/>
          <w:sz w:val="24"/>
          <w:szCs w:val="24"/>
        </w:rPr>
        <w:t xml:space="preserve"> </w:t>
      </w:r>
      <w:proofErr w:type="spellStart"/>
      <w:r w:rsidRPr="009456E4">
        <w:rPr>
          <w:b/>
          <w:bCs/>
          <w:sz w:val="24"/>
          <w:szCs w:val="24"/>
        </w:rPr>
        <w:t>vabatahtlik</w:t>
      </w:r>
      <w:proofErr w:type="spellEnd"/>
      <w:r w:rsidRPr="009456E4">
        <w:rPr>
          <w:b/>
          <w:bCs/>
          <w:sz w:val="24"/>
          <w:szCs w:val="24"/>
        </w:rPr>
        <w:t xml:space="preserve"> (</w:t>
      </w:r>
      <w:proofErr w:type="spellStart"/>
      <w:r w:rsidRPr="009456E4">
        <w:rPr>
          <w:b/>
          <w:bCs/>
          <w:sz w:val="24"/>
          <w:szCs w:val="24"/>
        </w:rPr>
        <w:t>inimene</w:t>
      </w:r>
      <w:proofErr w:type="spellEnd"/>
      <w:r w:rsidRPr="009456E4">
        <w:rPr>
          <w:b/>
          <w:bCs/>
          <w:sz w:val="24"/>
          <w:szCs w:val="24"/>
        </w:rPr>
        <w:t xml:space="preserve">, </w:t>
      </w:r>
      <w:proofErr w:type="spellStart"/>
      <w:r w:rsidRPr="009456E4">
        <w:rPr>
          <w:b/>
          <w:bCs/>
          <w:sz w:val="24"/>
          <w:szCs w:val="24"/>
        </w:rPr>
        <w:t>kes</w:t>
      </w:r>
      <w:proofErr w:type="spellEnd"/>
      <w:r w:rsidRPr="009456E4">
        <w:rPr>
          <w:b/>
          <w:bCs/>
          <w:sz w:val="24"/>
          <w:szCs w:val="24"/>
        </w:rPr>
        <w:t xml:space="preserve"> on </w:t>
      </w:r>
      <w:proofErr w:type="spellStart"/>
      <w:r w:rsidRPr="009456E4">
        <w:rPr>
          <w:b/>
          <w:bCs/>
          <w:sz w:val="24"/>
          <w:szCs w:val="24"/>
        </w:rPr>
        <w:t>oma</w:t>
      </w:r>
      <w:proofErr w:type="spellEnd"/>
      <w:r w:rsidRPr="009456E4">
        <w:rPr>
          <w:b/>
          <w:bCs/>
          <w:sz w:val="24"/>
          <w:szCs w:val="24"/>
        </w:rPr>
        <w:t xml:space="preserve"> </w:t>
      </w:r>
      <w:proofErr w:type="spellStart"/>
      <w:r w:rsidRPr="009456E4">
        <w:rPr>
          <w:b/>
          <w:bCs/>
          <w:sz w:val="24"/>
          <w:szCs w:val="24"/>
        </w:rPr>
        <w:t>vabatahtliku</w:t>
      </w:r>
      <w:proofErr w:type="spellEnd"/>
      <w:r w:rsidRPr="009456E4">
        <w:rPr>
          <w:b/>
          <w:bCs/>
          <w:sz w:val="24"/>
          <w:szCs w:val="24"/>
        </w:rPr>
        <w:t xml:space="preserve"> </w:t>
      </w:r>
      <w:proofErr w:type="spellStart"/>
      <w:r w:rsidRPr="009456E4">
        <w:rPr>
          <w:b/>
          <w:bCs/>
          <w:sz w:val="24"/>
          <w:szCs w:val="24"/>
        </w:rPr>
        <w:t>tegevusega</w:t>
      </w:r>
      <w:proofErr w:type="spellEnd"/>
      <w:r w:rsidRPr="009456E4">
        <w:rPr>
          <w:b/>
          <w:bCs/>
          <w:sz w:val="24"/>
          <w:szCs w:val="24"/>
        </w:rPr>
        <w:t xml:space="preserve"> </w:t>
      </w:r>
      <w:proofErr w:type="spellStart"/>
      <w:r w:rsidRPr="009456E4">
        <w:rPr>
          <w:b/>
          <w:bCs/>
          <w:sz w:val="24"/>
          <w:szCs w:val="24"/>
        </w:rPr>
        <w:t>toetanud</w:t>
      </w:r>
      <w:proofErr w:type="spellEnd"/>
      <w:r w:rsidRPr="009456E4">
        <w:rPr>
          <w:b/>
          <w:bCs/>
          <w:sz w:val="24"/>
          <w:szCs w:val="24"/>
        </w:rPr>
        <w:t xml:space="preserve"> </w:t>
      </w:r>
      <w:proofErr w:type="spellStart"/>
      <w:r w:rsidRPr="009456E4">
        <w:rPr>
          <w:b/>
          <w:bCs/>
          <w:sz w:val="24"/>
          <w:szCs w:val="24"/>
        </w:rPr>
        <w:t>puudega</w:t>
      </w:r>
      <w:proofErr w:type="spellEnd"/>
      <w:r w:rsidRPr="009456E4">
        <w:rPr>
          <w:b/>
          <w:bCs/>
          <w:sz w:val="24"/>
          <w:szCs w:val="24"/>
        </w:rPr>
        <w:t xml:space="preserve"> </w:t>
      </w:r>
      <w:proofErr w:type="spellStart"/>
      <w:r w:rsidRPr="009456E4">
        <w:rPr>
          <w:b/>
          <w:bCs/>
          <w:sz w:val="24"/>
          <w:szCs w:val="24"/>
        </w:rPr>
        <w:t>ja</w:t>
      </w:r>
      <w:proofErr w:type="spellEnd"/>
      <w:r w:rsidRPr="009456E4">
        <w:rPr>
          <w:b/>
          <w:bCs/>
          <w:sz w:val="24"/>
          <w:szCs w:val="24"/>
        </w:rPr>
        <w:t>/</w:t>
      </w:r>
      <w:proofErr w:type="spellStart"/>
      <w:r w:rsidRPr="009456E4">
        <w:rPr>
          <w:b/>
          <w:bCs/>
          <w:sz w:val="24"/>
          <w:szCs w:val="24"/>
        </w:rPr>
        <w:t>või</w:t>
      </w:r>
      <w:proofErr w:type="spellEnd"/>
      <w:r w:rsidRPr="009456E4">
        <w:rPr>
          <w:b/>
          <w:bCs/>
          <w:sz w:val="24"/>
          <w:szCs w:val="24"/>
        </w:rPr>
        <w:t xml:space="preserve"> </w:t>
      </w:r>
      <w:proofErr w:type="spellStart"/>
      <w:r w:rsidRPr="009456E4">
        <w:rPr>
          <w:b/>
          <w:bCs/>
          <w:sz w:val="24"/>
          <w:szCs w:val="24"/>
        </w:rPr>
        <w:t>kroonilise</w:t>
      </w:r>
      <w:proofErr w:type="spellEnd"/>
      <w:r w:rsidRPr="009456E4">
        <w:rPr>
          <w:b/>
          <w:bCs/>
          <w:sz w:val="24"/>
          <w:szCs w:val="24"/>
        </w:rPr>
        <w:t xml:space="preserve"> </w:t>
      </w:r>
      <w:proofErr w:type="spellStart"/>
      <w:r w:rsidRPr="009456E4">
        <w:rPr>
          <w:b/>
          <w:bCs/>
          <w:sz w:val="24"/>
          <w:szCs w:val="24"/>
        </w:rPr>
        <w:t>haigusega</w:t>
      </w:r>
      <w:proofErr w:type="spellEnd"/>
      <w:r w:rsidRPr="009456E4">
        <w:rPr>
          <w:b/>
          <w:bCs/>
          <w:sz w:val="24"/>
          <w:szCs w:val="24"/>
        </w:rPr>
        <w:t xml:space="preserve"> </w:t>
      </w:r>
      <w:proofErr w:type="spellStart"/>
      <w:r w:rsidRPr="009456E4">
        <w:rPr>
          <w:b/>
          <w:bCs/>
          <w:sz w:val="24"/>
          <w:szCs w:val="24"/>
        </w:rPr>
        <w:t>inimesi</w:t>
      </w:r>
      <w:proofErr w:type="spellEnd"/>
      <w:r w:rsidRPr="009456E4">
        <w:rPr>
          <w:b/>
          <w:bCs/>
          <w:sz w:val="24"/>
          <w:szCs w:val="24"/>
        </w:rPr>
        <w:t>)</w:t>
      </w:r>
    </w:p>
    <w:p w14:paraId="2CFF1570" w14:textId="2EAC9C20" w:rsidR="003D6D95" w:rsidRPr="003D6D95" w:rsidRDefault="003D6D95" w:rsidP="003D6D95">
      <w:pPr>
        <w:numPr>
          <w:ilvl w:val="0"/>
          <w:numId w:val="6"/>
        </w:numPr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3D6D95">
        <w:rPr>
          <w:b/>
          <w:bCs/>
          <w:sz w:val="24"/>
          <w:szCs w:val="24"/>
        </w:rPr>
        <w:t>Puudesõbralik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meediainimene</w:t>
      </w:r>
      <w:proofErr w:type="spellEnd"/>
      <w:r w:rsidRPr="003D6D95">
        <w:rPr>
          <w:b/>
          <w:bCs/>
          <w:sz w:val="24"/>
          <w:szCs w:val="24"/>
        </w:rPr>
        <w:t xml:space="preserve"> (</w:t>
      </w:r>
      <w:proofErr w:type="spellStart"/>
      <w:r w:rsidRPr="003D6D95">
        <w:rPr>
          <w:b/>
          <w:bCs/>
          <w:sz w:val="24"/>
          <w:szCs w:val="24"/>
        </w:rPr>
        <w:t>ajakirjanik</w:t>
      </w:r>
      <w:proofErr w:type="spellEnd"/>
      <w:r w:rsidRPr="003D6D95">
        <w:rPr>
          <w:b/>
          <w:bCs/>
          <w:sz w:val="24"/>
          <w:szCs w:val="24"/>
        </w:rPr>
        <w:t xml:space="preserve"> (</w:t>
      </w:r>
      <w:proofErr w:type="spellStart"/>
      <w:r w:rsidRPr="003D6D95">
        <w:rPr>
          <w:b/>
          <w:bCs/>
          <w:sz w:val="24"/>
          <w:szCs w:val="24"/>
        </w:rPr>
        <w:t>või</w:t>
      </w:r>
      <w:proofErr w:type="spellEnd"/>
      <w:r w:rsidRPr="003D6D95">
        <w:rPr>
          <w:b/>
          <w:bCs/>
          <w:sz w:val="24"/>
          <w:szCs w:val="24"/>
        </w:rPr>
        <w:t xml:space="preserve"> ka </w:t>
      </w:r>
      <w:proofErr w:type="spellStart"/>
      <w:r w:rsidRPr="003D6D95">
        <w:rPr>
          <w:b/>
          <w:bCs/>
          <w:sz w:val="24"/>
          <w:szCs w:val="24"/>
        </w:rPr>
        <w:t>meediakanal</w:t>
      </w:r>
      <w:proofErr w:type="spellEnd"/>
      <w:r w:rsidRPr="003D6D95">
        <w:rPr>
          <w:b/>
          <w:bCs/>
          <w:sz w:val="24"/>
          <w:szCs w:val="24"/>
        </w:rPr>
        <w:t xml:space="preserve">), </w:t>
      </w:r>
      <w:proofErr w:type="spellStart"/>
      <w:r w:rsidRPr="003D6D95">
        <w:rPr>
          <w:b/>
          <w:bCs/>
          <w:sz w:val="24"/>
          <w:szCs w:val="24"/>
        </w:rPr>
        <w:t>kes</w:t>
      </w:r>
      <w:proofErr w:type="spellEnd"/>
      <w:r w:rsidRPr="003D6D95">
        <w:rPr>
          <w:b/>
          <w:bCs/>
          <w:sz w:val="24"/>
          <w:szCs w:val="24"/>
        </w:rPr>
        <w:t xml:space="preserve"> on </w:t>
      </w:r>
      <w:proofErr w:type="spellStart"/>
      <w:r w:rsidRPr="003D6D95">
        <w:rPr>
          <w:b/>
          <w:bCs/>
          <w:sz w:val="24"/>
          <w:szCs w:val="24"/>
        </w:rPr>
        <w:t>panustanud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puuetega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ja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krooniliste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haigustega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inimeste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jaoks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oluliste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teemade</w:t>
      </w:r>
      <w:proofErr w:type="spellEnd"/>
      <w:r w:rsidRPr="003D6D95">
        <w:rPr>
          <w:b/>
          <w:bCs/>
          <w:sz w:val="24"/>
          <w:szCs w:val="24"/>
        </w:rPr>
        <w:t xml:space="preserve"> </w:t>
      </w:r>
      <w:proofErr w:type="spellStart"/>
      <w:r w:rsidRPr="003D6D95">
        <w:rPr>
          <w:b/>
          <w:bCs/>
          <w:sz w:val="24"/>
          <w:szCs w:val="24"/>
        </w:rPr>
        <w:t>kajastamisse</w:t>
      </w:r>
      <w:proofErr w:type="spellEnd"/>
      <w:r w:rsidRPr="003D6D95">
        <w:rPr>
          <w:b/>
          <w:bCs/>
          <w:sz w:val="24"/>
          <w:szCs w:val="24"/>
        </w:rPr>
        <w:t>)</w:t>
      </w:r>
    </w:p>
    <w:p w14:paraId="538FCF43" w14:textId="75F86318" w:rsidR="00CA3AFD" w:rsidRDefault="00CA3AFD" w:rsidP="00412A95">
      <w:pPr>
        <w:spacing w:line="276" w:lineRule="auto"/>
        <w:jc w:val="both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Kuidas tunnustamisettepanekut teha?</w:t>
      </w:r>
    </w:p>
    <w:p w14:paraId="4F0F27BD" w14:textId="299F38FA" w:rsidR="00CA3AFD" w:rsidRDefault="00CA3AFD" w:rsidP="008847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Ettepaneku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tegemiseks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lähtu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järgnevast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kirjelda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tegevust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viimase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aasta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jooksul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algatusi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väärtuse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loomist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organisatsiooni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siseselt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puu</w:t>
      </w:r>
      <w:r w:rsidR="003D6D95">
        <w:rPr>
          <w:sz w:val="24"/>
          <w:szCs w:val="24"/>
        </w:rPr>
        <w:t>etega</w:t>
      </w:r>
      <w:proofErr w:type="spellEnd"/>
      <w:r w:rsidR="003D6D95">
        <w:rPr>
          <w:sz w:val="24"/>
          <w:szCs w:val="24"/>
        </w:rPr>
        <w:t xml:space="preserve"> </w:t>
      </w:r>
      <w:proofErr w:type="spellStart"/>
      <w:r w:rsidR="003D6D95">
        <w:rPr>
          <w:sz w:val="24"/>
          <w:szCs w:val="24"/>
        </w:rPr>
        <w:t>või</w:t>
      </w:r>
      <w:proofErr w:type="spellEnd"/>
      <w:r w:rsidR="003D6D95">
        <w:rPr>
          <w:sz w:val="24"/>
          <w:szCs w:val="24"/>
        </w:rPr>
        <w:t xml:space="preserve"> </w:t>
      </w:r>
      <w:proofErr w:type="spellStart"/>
      <w:r w:rsidR="003D6D95">
        <w:rPr>
          <w:sz w:val="24"/>
          <w:szCs w:val="24"/>
        </w:rPr>
        <w:t>kroonilise</w:t>
      </w:r>
      <w:proofErr w:type="spellEnd"/>
      <w:r w:rsidR="003D6D95">
        <w:rPr>
          <w:sz w:val="24"/>
          <w:szCs w:val="24"/>
        </w:rPr>
        <w:t xml:space="preserve"> </w:t>
      </w:r>
      <w:proofErr w:type="spellStart"/>
      <w:r w:rsidR="003D6D95">
        <w:rPr>
          <w:sz w:val="24"/>
          <w:szCs w:val="24"/>
        </w:rPr>
        <w:t>haigustega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inimeste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jaoks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laiemalt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Kirjeldus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argumenteeritud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põhinema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näidetel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Ettepaneku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maksimaalne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maht</w:t>
      </w:r>
      <w:proofErr w:type="spellEnd"/>
      <w:r>
        <w:rPr>
          <w:sz w:val="24"/>
          <w:szCs w:val="24"/>
        </w:rPr>
        <w:t xml:space="preserve"> on 1000 </w:t>
      </w:r>
      <w:proofErr w:type="spellStart"/>
      <w:r>
        <w:rPr>
          <w:sz w:val="24"/>
          <w:szCs w:val="24"/>
        </w:rPr>
        <w:t>tähemärki</w:t>
      </w:r>
      <w:proofErr w:type="spellEnd"/>
      <w:r>
        <w:rPr>
          <w:sz w:val="24"/>
          <w:szCs w:val="24"/>
        </w:rPr>
        <w:t>.</w:t>
      </w:r>
    </w:p>
    <w:p w14:paraId="6B945546" w14:textId="7D33FEE3" w:rsidR="00DA3BA2" w:rsidRPr="006270D4" w:rsidRDefault="00315726" w:rsidP="0088476F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sz w:val="24"/>
          <w:szCs w:val="24"/>
        </w:rPr>
        <w:t>K</w:t>
      </w:r>
      <w:r w:rsidR="00CA3AFD">
        <w:rPr>
          <w:sz w:val="24"/>
          <w:szCs w:val="24"/>
        </w:rPr>
        <w:t>andidaadi</w:t>
      </w:r>
      <w:proofErr w:type="spellEnd"/>
      <w:r w:rsidR="00595469">
        <w:rPr>
          <w:sz w:val="24"/>
          <w:szCs w:val="24"/>
        </w:rPr>
        <w:t xml:space="preserve"> </w:t>
      </w:r>
      <w:proofErr w:type="spellStart"/>
      <w:r w:rsidR="005657C3">
        <w:rPr>
          <w:sz w:val="24"/>
          <w:szCs w:val="24"/>
        </w:rPr>
        <w:t>ülesseadmiseks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tunnustamiseks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esitatakse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digiallkirjastatud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vorm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tunnustamise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konkursi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korraldamisel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välja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toodud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kuupäevaks</w:t>
      </w:r>
      <w:proofErr w:type="spellEnd"/>
      <w:r w:rsidR="00CA3AFD">
        <w:rPr>
          <w:sz w:val="24"/>
          <w:szCs w:val="24"/>
        </w:rPr>
        <w:t xml:space="preserve">. </w:t>
      </w:r>
      <w:proofErr w:type="spellStart"/>
      <w:r w:rsidR="00CA3AFD">
        <w:rPr>
          <w:sz w:val="24"/>
          <w:szCs w:val="24"/>
        </w:rPr>
        <w:t>Hiljem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laekunud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taotlusi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vastu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ei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võeta</w:t>
      </w:r>
      <w:proofErr w:type="spellEnd"/>
      <w:r w:rsidR="00CA3AFD">
        <w:rPr>
          <w:sz w:val="24"/>
          <w:szCs w:val="24"/>
        </w:rPr>
        <w:t xml:space="preserve">. </w:t>
      </w:r>
      <w:proofErr w:type="spellStart"/>
      <w:r w:rsidR="00CA3AFD">
        <w:rPr>
          <w:sz w:val="24"/>
          <w:szCs w:val="24"/>
        </w:rPr>
        <w:lastRenderedPageBreak/>
        <w:t>Tunnustuse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saanud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inimesi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ja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organisatsioone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tänatakse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tänukirja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ja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meenega</w:t>
      </w:r>
      <w:proofErr w:type="spellEnd"/>
      <w:r w:rsidR="00CA3AFD">
        <w:rPr>
          <w:sz w:val="24"/>
          <w:szCs w:val="24"/>
        </w:rPr>
        <w:t xml:space="preserve">, </w:t>
      </w:r>
      <w:proofErr w:type="spellStart"/>
      <w:r w:rsidR="00CA3AFD">
        <w:rPr>
          <w:sz w:val="24"/>
          <w:szCs w:val="24"/>
        </w:rPr>
        <w:t>võimaluse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korral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sümboolse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rahalise</w:t>
      </w:r>
      <w:proofErr w:type="spellEnd"/>
      <w:r w:rsidR="00CA3AFD">
        <w:rPr>
          <w:sz w:val="24"/>
          <w:szCs w:val="24"/>
        </w:rPr>
        <w:t xml:space="preserve"> </w:t>
      </w:r>
      <w:proofErr w:type="spellStart"/>
      <w:r w:rsidR="00CA3AFD">
        <w:rPr>
          <w:sz w:val="24"/>
          <w:szCs w:val="24"/>
        </w:rPr>
        <w:t>preemiaga</w:t>
      </w:r>
      <w:proofErr w:type="spellEnd"/>
      <w:r w:rsidR="00BD3185">
        <w:rPr>
          <w:sz w:val="24"/>
          <w:szCs w:val="24"/>
        </w:rPr>
        <w:t xml:space="preserve"> </w:t>
      </w:r>
      <w:r w:rsidR="00BD3185">
        <w:rPr>
          <w:sz w:val="24"/>
          <w:szCs w:val="24"/>
        </w:rPr>
        <w:t>(</w:t>
      </w:r>
      <w:proofErr w:type="spellStart"/>
      <w:r w:rsidR="00BD3185">
        <w:rPr>
          <w:sz w:val="24"/>
          <w:szCs w:val="24"/>
        </w:rPr>
        <w:t>nt</w:t>
      </w:r>
      <w:proofErr w:type="spellEnd"/>
      <w:r w:rsidR="00BD3185">
        <w:rPr>
          <w:sz w:val="24"/>
          <w:szCs w:val="24"/>
        </w:rPr>
        <w:t xml:space="preserve"> </w:t>
      </w:r>
      <w:proofErr w:type="spellStart"/>
      <w:r w:rsidR="00BD3185">
        <w:rPr>
          <w:sz w:val="24"/>
          <w:szCs w:val="24"/>
        </w:rPr>
        <w:t>kinkekaart</w:t>
      </w:r>
      <w:proofErr w:type="spellEnd"/>
      <w:r w:rsidR="00BD3185">
        <w:rPr>
          <w:sz w:val="24"/>
          <w:szCs w:val="24"/>
        </w:rPr>
        <w:t>)</w:t>
      </w:r>
      <w:r w:rsidR="00BD3185">
        <w:rPr>
          <w:sz w:val="24"/>
          <w:szCs w:val="24"/>
        </w:rPr>
        <w:t>.</w:t>
      </w:r>
    </w:p>
    <w:sectPr w:rsidR="00DA3BA2" w:rsidRPr="006270D4" w:rsidSect="003C3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2BA3"/>
    <w:multiLevelType w:val="hybridMultilevel"/>
    <w:tmpl w:val="B1D4AC94"/>
    <w:lvl w:ilvl="0" w:tplc="57D29BE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56DE6"/>
    <w:multiLevelType w:val="hybridMultilevel"/>
    <w:tmpl w:val="314EDD3E"/>
    <w:lvl w:ilvl="0" w:tplc="BD20026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F6271"/>
    <w:multiLevelType w:val="multilevel"/>
    <w:tmpl w:val="8A1A8A4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262178"/>
    <w:multiLevelType w:val="multilevel"/>
    <w:tmpl w:val="51E669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DB470C"/>
    <w:multiLevelType w:val="multilevel"/>
    <w:tmpl w:val="9148FA4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E3A6779"/>
    <w:multiLevelType w:val="multilevel"/>
    <w:tmpl w:val="B436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086932">
    <w:abstractNumId w:val="0"/>
  </w:num>
  <w:num w:numId="2" w16cid:durableId="891424767">
    <w:abstractNumId w:val="1"/>
  </w:num>
  <w:num w:numId="3" w16cid:durableId="856508866">
    <w:abstractNumId w:val="3"/>
  </w:num>
  <w:num w:numId="4" w16cid:durableId="2026907084">
    <w:abstractNumId w:val="2"/>
  </w:num>
  <w:num w:numId="5" w16cid:durableId="1943102790">
    <w:abstractNumId w:val="4"/>
  </w:num>
  <w:num w:numId="6" w16cid:durableId="1741174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A2"/>
    <w:rsid w:val="000410EA"/>
    <w:rsid w:val="00067D97"/>
    <w:rsid w:val="000B490F"/>
    <w:rsid w:val="001121C1"/>
    <w:rsid w:val="001968BE"/>
    <w:rsid w:val="001B7FD2"/>
    <w:rsid w:val="001F156B"/>
    <w:rsid w:val="001F2A6A"/>
    <w:rsid w:val="00271F7A"/>
    <w:rsid w:val="00273785"/>
    <w:rsid w:val="0029503C"/>
    <w:rsid w:val="00315726"/>
    <w:rsid w:val="0038519C"/>
    <w:rsid w:val="003A63BC"/>
    <w:rsid w:val="003C3EB9"/>
    <w:rsid w:val="003D6D95"/>
    <w:rsid w:val="00412A95"/>
    <w:rsid w:val="00537FA5"/>
    <w:rsid w:val="005657C3"/>
    <w:rsid w:val="0057404B"/>
    <w:rsid w:val="00595469"/>
    <w:rsid w:val="005B2603"/>
    <w:rsid w:val="00617109"/>
    <w:rsid w:val="006270D4"/>
    <w:rsid w:val="006640C9"/>
    <w:rsid w:val="00713DB5"/>
    <w:rsid w:val="00732FA2"/>
    <w:rsid w:val="0079002C"/>
    <w:rsid w:val="00840695"/>
    <w:rsid w:val="00860B65"/>
    <w:rsid w:val="0087149B"/>
    <w:rsid w:val="0088476F"/>
    <w:rsid w:val="00886A42"/>
    <w:rsid w:val="008C6FB8"/>
    <w:rsid w:val="008E0DEF"/>
    <w:rsid w:val="00920DF4"/>
    <w:rsid w:val="009456E4"/>
    <w:rsid w:val="009F2B1A"/>
    <w:rsid w:val="00AA71CD"/>
    <w:rsid w:val="00AB2927"/>
    <w:rsid w:val="00B673CD"/>
    <w:rsid w:val="00BD3185"/>
    <w:rsid w:val="00BD4A93"/>
    <w:rsid w:val="00C52E3F"/>
    <w:rsid w:val="00C74F48"/>
    <w:rsid w:val="00CA3AFD"/>
    <w:rsid w:val="00CC1CED"/>
    <w:rsid w:val="00CC75D5"/>
    <w:rsid w:val="00D27681"/>
    <w:rsid w:val="00D51F19"/>
    <w:rsid w:val="00D552B0"/>
    <w:rsid w:val="00D93157"/>
    <w:rsid w:val="00DA3BA2"/>
    <w:rsid w:val="00E60431"/>
    <w:rsid w:val="00FE5929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f1"/>
    </o:shapedefaults>
    <o:shapelayout v:ext="edit">
      <o:idmap v:ext="edit" data="1"/>
    </o:shapelayout>
  </w:shapeDefaults>
  <w:decimalSymbol w:val="."/>
  <w:listSeparator w:val=","/>
  <w14:docId w14:val="50E03F33"/>
  <w15:chartTrackingRefBased/>
  <w15:docId w15:val="{401EEEB0-F040-490A-B1C7-72D2A666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A2"/>
    <w:pPr>
      <w:suppressAutoHyphens/>
      <w:autoSpaceDN w:val="0"/>
      <w:spacing w:line="240" w:lineRule="auto"/>
    </w:pPr>
    <w:rPr>
      <w:rFonts w:ascii="Calibri" w:eastAsia="Calibri" w:hAnsi="Calibri" w:cs="Times New Roman"/>
      <w:kern w:val="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BA2"/>
    <w:pPr>
      <w:autoSpaceDN w:val="0"/>
      <w:spacing w:after="0" w:line="240" w:lineRule="auto"/>
    </w:pPr>
    <w:rPr>
      <w:rFonts w:ascii="Calibri" w:eastAsia="Calibri" w:hAnsi="Calibri" w:cs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BA2"/>
    <w:pPr>
      <w:ind w:left="720"/>
      <w:contextualSpacing/>
    </w:pPr>
  </w:style>
  <w:style w:type="paragraph" w:styleId="Revision">
    <w:name w:val="Revision"/>
    <w:hidden/>
    <w:uiPriority w:val="99"/>
    <w:semiHidden/>
    <w:rsid w:val="00860B65"/>
    <w:pPr>
      <w:spacing w:after="0" w:line="240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DBB4-5F00-40B1-AE8C-778CCC94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Tauno Asuja</dc:creator>
  <cp:keywords/>
  <dc:description/>
  <cp:lastModifiedBy>Tauno Asuja</cp:lastModifiedBy>
  <cp:revision>4</cp:revision>
  <dcterms:created xsi:type="dcterms:W3CDTF">2025-09-05T10:02:00Z</dcterms:created>
  <dcterms:modified xsi:type="dcterms:W3CDTF">2025-09-07T20:47:00Z</dcterms:modified>
</cp:coreProperties>
</file>