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58E4BB5" w:rsidP="6D28C9A7" w:rsidRDefault="058E4BB5" w14:paraId="77BDE6CC" w14:textId="7166762F">
      <w:pPr>
        <w:pStyle w:val="Normal"/>
        <w:spacing w:after="0"/>
        <w:ind w:left="0" w:right="-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29.2.-08.03.</w:t>
      </w:r>
    </w:p>
    <w:p w:rsidR="058E4BB5" w:rsidP="6D28C9A7" w:rsidRDefault="058E4BB5" w14:paraId="1D20CB37" w14:textId="4625533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29.02. Kanal2 Telehommikus harvikhaiguste teema </w:t>
      </w:r>
      <w:hyperlink r:id="R1b2fc9ad8a0e4fe2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Telehommik - Duoplay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(Maarja) </w:t>
      </w:r>
    </w:p>
    <w:p w:rsidR="058E4BB5" w:rsidP="6D28C9A7" w:rsidRDefault="058E4BB5" w14:paraId="052834C9" w14:textId="29CABD6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29.02. toimus harvikhaiguste päevale pühendatud konverents, ettekandega ja ka paneelarutelus osales Maarja. Viipekeeletõlke ja kirjutustõlkega varustatud ülekanne </w:t>
      </w:r>
      <w:hyperlink r:id="R7a5240949f654088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RAHVUSVAHELINE HARVIKHAIGUSTE PÄEV 2024, 29.02.2024 (youtube.com)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58E4BB5" w:rsidP="6D28C9A7" w:rsidRDefault="058E4BB5" w14:paraId="2A381CAD" w14:textId="467F19DF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29.02-01.03. osales Meelis Budapestis Euroopa makroregioonide kohtumisel, kus arutati piiriülese koostöö olulisust. Meelise juhtida oli arutelu 29.veebruaril. Kohtumist rahastati väljaspool EPIKoja vahendeid. </w:t>
      </w:r>
    </w:p>
    <w:p w:rsidR="058E4BB5" w:rsidP="6D28C9A7" w:rsidRDefault="058E4BB5" w14:paraId="7322682D" w14:textId="46DAB26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01.03. toimus soolise võrdõiguslikkuse rahvusvaheline konverents "Teel soolise võrdõiguslikkuseni ja vägivallatu ühiskonnani”, kus paneelarutelus osales Kristi Rekand </w:t>
      </w:r>
    </w:p>
    <w:p w:rsidR="058E4BB5" w:rsidP="6D28C9A7" w:rsidRDefault="058E4BB5" w14:paraId="01ECAF24" w14:textId="3B25E33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04.03. saatsime välja arvamuse rehabilitatsiooniteenuste reformi VTK-le </w:t>
      </w:r>
      <w:hyperlink r:id="R2d35ca5bc3d94223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https://epikoda.ee/uudised/arvamus-rehabilitatsiooniteenuste-reformi-valjatootamise-kavatsusele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(Kristi K) </w:t>
      </w:r>
    </w:p>
    <w:p w:rsidR="058E4BB5" w:rsidP="6D28C9A7" w:rsidRDefault="058E4BB5" w14:paraId="59F38B77" w14:textId="4921840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04.03. kohtuti festivali Erisuste Erinevused peakorraldajaga, et vahetada kogemusi festivali ligipääsetavuse tagamisel (Mari) </w:t>
      </w:r>
    </w:p>
    <w:p w:rsidR="058E4BB5" w:rsidP="6D28C9A7" w:rsidRDefault="058E4BB5" w14:paraId="33F85980" w14:textId="23FB842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05.03. toimus Eesti Maaülikooli ja EPIKoja kohtumine projekti teemal, mille käigus on eesmärgiks 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t"/>
        </w:rPr>
        <w:t>luua õppeaine, millega kujundada puuetega inimeste töötamiskohtade kohandajale vajalikud teadmised, oskused ja hoiakud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(Kadri, Katrin ja Mari) </w:t>
      </w:r>
    </w:p>
    <w:p w:rsidR="058E4BB5" w:rsidP="6D28C9A7" w:rsidRDefault="058E4BB5" w14:paraId="6BF0406D" w14:textId="3E5C45B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05.03 toimus ettevalmistav kohtumine Astangu HEV messi töötoa planeerimise osas. Lähemalt loe messist: </w:t>
      </w:r>
      <w:hyperlink r:id="R31bb057f997d42a9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HEVI ehk haridusliku toevajadusega õppijate infomess | Facebook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(Katrin, Kadri) </w:t>
      </w:r>
    </w:p>
    <w:p w:rsidR="058E4BB5" w:rsidP="6D28C9A7" w:rsidRDefault="058E4BB5" w14:paraId="2EBB232B" w14:textId="0355634C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strike w:val="0"/>
          <w:dstrike w:val="0"/>
          <w:noProof w:val="0"/>
          <w:color w:val="0563C1"/>
          <w:sz w:val="22"/>
          <w:szCs w:val="22"/>
          <w:u w:val="single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05.03. toimus Täisealiste eestkoste uuringu tulemuste tutvustus. Täpsem info ja uuringu täistekst kättesaadav </w:t>
      </w:r>
      <w:hyperlink r:id="Rc8f6510750a04bf4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Täisealiste eestkosteuuring toob tähelepanu eestkoste kitsaskohtadele | Sotsiaalministeerium (sm.ee)</w:t>
        </w:r>
      </w:hyperlink>
    </w:p>
    <w:p w:rsidR="058E4BB5" w:rsidP="6D28C9A7" w:rsidRDefault="058E4BB5" w14:paraId="2E0640A1" w14:textId="1AFD112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05-08.03. lähetusid Mari ja Meelis õppekäigule Göteborgi ja Jönköpingisse. Õppekäik on osa Eesti-Läti programmi projekti Access Routes tegevustest. Koos Eesti ja Läti partneritega tutvuti kahe linna, mis on saanud Euroopa ligipääsetava linna tiitli, lahendustega ligipäästavuse arendamise vallas. </w:t>
      </w:r>
    </w:p>
    <w:p w:rsidR="058E4BB5" w:rsidP="6D28C9A7" w:rsidRDefault="058E4BB5" w14:paraId="5A9A1AFF" w14:textId="7F7DD03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06.03. Eesti Pimedate Liidu esimesel vaide koostamise veebiseminaril ettekanne ja vastav arutelu (Kristi R) </w:t>
      </w:r>
    </w:p>
    <w:p w:rsidR="058E4BB5" w:rsidP="6D28C9A7" w:rsidRDefault="058E4BB5" w14:paraId="0C62F231" w14:textId="481836B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07.03. toimus Sotsiaalministeeriumis Innosprindi lõpuesitlused (seljavalu teema). Innosprindi info: </w:t>
      </w:r>
      <w:hyperlink r:id="R544cdefc92d94f7b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Innosprint ja šerpade praktikum tulevad taas! | Riigikantselei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Kui avaneb kokkuvõtete järelvaatamine, siis jagame (Katrin) </w:t>
      </w:r>
    </w:p>
    <w:p w:rsidR="058E4BB5" w:rsidP="6D28C9A7" w:rsidRDefault="058E4BB5" w14:paraId="0FDD9D8B" w14:textId="5735AD5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Kuulutasime välja riigihanke omastehoolduse veebilahenduse arendustööde teostamiseks (Tauno) </w:t>
      </w:r>
    </w:p>
    <w:p w:rsidR="058E4BB5" w:rsidP="6D28C9A7" w:rsidRDefault="058E4BB5" w14:paraId="7011E0AE" w14:textId="24861062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07.03. saatsime välja arvamuse Lastekaitseseaduse jt seaduste muutmise eelnõule (Kristi K) </w:t>
      </w:r>
    </w:p>
    <w:p w:rsidR="058E4BB5" w:rsidP="6D28C9A7" w:rsidRDefault="058E4BB5" w14:paraId="7B757775" w14:textId="05C138E8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07.03. osalesime Eesti200 Tallinna fraktsiooni kohtumisel, kus arutasime sotsiaaltranspordi ja isikliku abistaja ümber toimuvat (Kristi K) </w:t>
      </w:r>
    </w:p>
    <w:p w:rsidR="058E4BB5" w:rsidP="6D28C9A7" w:rsidRDefault="058E4BB5" w14:paraId="1DC2E0F8" w14:textId="00A3DE9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07.03. toimus kohtumine HTM kaasava hariduse valdkonna 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t"/>
        </w:rPr>
        <w:t>nõunik Piret Libaga, rääkisime HTM poolsetest tegevustest seoses kaasava haridusega ning EPIK ja HTM vahelise koostöö arendamisest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(Maarja, Kadri) </w:t>
      </w:r>
    </w:p>
    <w:p w:rsidR="058E4BB5" w:rsidP="6D28C9A7" w:rsidRDefault="058E4BB5" w14:paraId="7BA0DE2F" w14:textId="4381B7C0">
      <w:pPr>
        <w:pStyle w:val="Normal"/>
        <w:spacing w:after="0"/>
        <w:ind w:left="0"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58E4BB5" w:rsidP="6D28C9A7" w:rsidRDefault="058E4BB5" w14:paraId="5545B570" w14:textId="45BEAAA6">
      <w:pPr>
        <w:pStyle w:val="ListParagraph"/>
        <w:numPr>
          <w:ilvl w:val="0"/>
          <w:numId w:val="1"/>
        </w:numPr>
        <w:spacing w:after="0"/>
        <w:ind w:right="-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Meenutuseks varasemast: </w:t>
      </w:r>
    </w:p>
    <w:p w:rsidR="058E4BB5" w:rsidP="6D28C9A7" w:rsidRDefault="058E4BB5" w14:paraId="2704F95F" w14:textId="6924CB1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>15.02. toimus Andmekaitse Inspektsiooni Juubelikoneverents teemal “Kas privaatsus on unelm?”, mille paneelis osales Kristi Rekand (</w:t>
      </w:r>
      <w:hyperlink r:id="R9f212e820c8e4849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Andmekaitse Inspektsiooni juubelikonverents 2024 - YouTube)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58E4BB5" w:rsidP="6D28C9A7" w:rsidRDefault="058E4BB5" w14:paraId="49714DB8" w14:textId="4D63F42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20.02. Ligipääsetavuse seminar EPIKojas </w:t>
      </w:r>
      <w:hyperlink r:id="R40739802c3a046ad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OTSE: Eesti Puuetega Inimeste Koja seminar "Ligipääsetavuse sprint" (youtube.com)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w:rsidR="058E4BB5" w:rsidP="6D28C9A7" w:rsidRDefault="058E4BB5" w14:paraId="4F6161FF" w14:textId="27D4262C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Ligipääsetavuse koolitus koolitus.epikoda.ee Koolituge ise ja jagage infot ka teistele! </w:t>
      </w:r>
    </w:p>
    <w:p w:rsidR="058E4BB5" w:rsidP="6D28C9A7" w:rsidRDefault="058E4BB5" w14:paraId="0144FB54" w14:textId="3ABD9D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>27.02. Lastegarantii kohtumine Ühisministeeriumis. Sihtgruppide ja ministeeriumide esindajate kohtumisel arutati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t"/>
        </w:rPr>
        <w:t xml:space="preserve"> lastegarantii raames sihitatud meetmete väljatöötamise kava vaesuse ja sotsiaalse tõrjutuse riskis lastele. Eesti lastegarantii tegevuskava: </w:t>
      </w:r>
      <w:hyperlink r:id="Rc57a29bd06554dcc">
        <w:r w:rsidRPr="6D28C9A7" w:rsidR="4A24965A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t"/>
          </w:rPr>
          <w:t>Lapsed ja pered | Sotsiaalministeerium (sm.ee)</w:t>
        </w:r>
      </w:hyperlink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(Kadri) </w:t>
      </w:r>
    </w:p>
    <w:p w:rsidR="058E4BB5" w:rsidP="6D28C9A7" w:rsidRDefault="058E4BB5" w14:paraId="1047CB72" w14:textId="6F690C5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27.02. toimus esimene E-tervise strateegia koostamise kohtumine: 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t"/>
        </w:rPr>
        <w:t xml:space="preserve">E-tervise strateegia koostamise ajakava, kaasamise ja koostamise põhimõtete ning strateegia struktuuri tutvustus 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(Katrin) </w:t>
      </w:r>
    </w:p>
    <w:p w:rsidR="058E4BB5" w:rsidP="6D28C9A7" w:rsidRDefault="058E4BB5" w14:paraId="50837E01" w14:textId="5A13D36C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>28.02. toimus TTH (ravimite hindamise töögrupp) juhendi koosolek.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t"/>
        </w:rPr>
        <w:t xml:space="preserve"> Kas elulemuse kriteeriumile võiks lisaks olla ka elukvaliteedi kriteerium, mis oleks asjakohane selliste seisundite puhul, kus ravi eesmärk ei ole seotud elulemuse mõjutamisega. Harvikhaigustele eraldi kriteeriumid?</w:t>
      </w: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(Katrin) </w:t>
      </w:r>
    </w:p>
    <w:p w:rsidR="058E4BB5" w:rsidP="6D28C9A7" w:rsidRDefault="058E4BB5" w14:paraId="4266EA78" w14:textId="70ABE637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28.02. kohtuti õiguskantsleri puuetega inimeste valdkonna juhi, kultuuriministeeriumi noorte valdkonna eksperdi ja Majandus- ja Kommunikatsiooniministeeriumi ligipääsetavuse nõunikuga, et arutada ligipääsetavuse päeva puhul toimuva seminari korraldamist (Mari) </w:t>
      </w:r>
    </w:p>
    <w:p w:rsidR="058E4BB5" w:rsidP="6D28C9A7" w:rsidRDefault="058E4BB5" w14:paraId="015BE3B6" w14:textId="1F5AA3FD">
      <w:pPr>
        <w:pStyle w:val="Normal"/>
        <w:spacing w:after="0"/>
        <w:ind w:left="0"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58E4BB5" w:rsidP="6D28C9A7" w:rsidRDefault="058E4BB5" w14:paraId="27F10346" w14:textId="23C17906">
      <w:pPr>
        <w:pStyle w:val="Normal"/>
        <w:spacing w:after="240" w:afterAutospacing="off"/>
        <w:ind w:left="0"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28C9A7" w:rsidR="4A24965A">
        <w:rPr>
          <w:rFonts w:ascii="Calibri" w:hAnsi="Calibri" w:eastAsia="Calibri" w:cs="Calibri"/>
          <w:noProof w:val="0"/>
          <w:sz w:val="22"/>
          <w:szCs w:val="22"/>
          <w:lang w:val="en-GB"/>
        </w:rPr>
        <w:t>Jätame hüvasti Eesti Puuetega Inimeste Koja juhatuse liikme ja Ida-Virumaa Puuetega Inimeste Koja pikaaegse juhi Kaia Kaldveega (1965-2024). Kaia seisis aastaid puuetega inimeste ja nende perede eest. Jääme teda mäletama sooja ja sõbraliku kaaslasena.</w:t>
      </w:r>
    </w:p>
    <w:p w:rsidR="058E4BB5" w:rsidP="6D28C9A7" w:rsidRDefault="058E4BB5" w14:paraId="5B5BA61C" w14:textId="27F0526C">
      <w:pPr>
        <w:pStyle w:val="Normal"/>
        <w:spacing w:after="0"/>
        <w:ind w:left="0" w:right="-20"/>
        <w:rPr>
          <w:rFonts w:ascii="Calibri" w:hAnsi="Calibri" w:eastAsia="Calibri" w:cs="Calibri"/>
          <w:noProof w:val="0"/>
          <w:color w:val="0563C1"/>
          <w:u w:val="single"/>
          <w:lang w:val="en-GB"/>
        </w:rPr>
      </w:pPr>
    </w:p>
    <w:p w:rsidR="058E4BB5" w:rsidP="6D28C9A7" w:rsidRDefault="058E4BB5" w14:paraId="667B2186" w14:textId="685305CD">
      <w:pPr>
        <w:pStyle w:val="Normal"/>
        <w:spacing w:after="0"/>
        <w:ind w:left="0" w:right="-20"/>
        <w:rPr>
          <w:noProof w:val="0"/>
          <w:lang w:val="en-GB"/>
        </w:rPr>
      </w:pPr>
    </w:p>
    <w:p w:rsidR="55ECC41B" w:rsidP="55ECC41B" w:rsidRDefault="55ECC41B" w14:paraId="1B242056" w14:textId="7E88A4D4">
      <w:pPr>
        <w:spacing w:after="0"/>
        <w:ind w:right="-20"/>
        <w:rPr>
          <w:rFonts w:ascii="Calibri" w:hAnsi="Calibri" w:eastAsia="Calibri" w:cs="Calibri"/>
        </w:rPr>
      </w:pPr>
    </w:p>
    <w:sectPr w:rsidR="55ECC41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ABDEC"/>
    <w:multiLevelType w:val="hybridMultilevel"/>
    <w:tmpl w:val="FFFFFFFF"/>
    <w:lvl w:ilvl="0" w:tplc="3BB889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06E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B8D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B49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362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10C3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02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AA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464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1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9E4EE"/>
    <w:rsid w:val="0004E4E5"/>
    <w:rsid w:val="0005021F"/>
    <w:rsid w:val="000C6CC9"/>
    <w:rsid w:val="00130E38"/>
    <w:rsid w:val="00173E7C"/>
    <w:rsid w:val="00194295"/>
    <w:rsid w:val="00222FA2"/>
    <w:rsid w:val="00236A5E"/>
    <w:rsid w:val="00251E87"/>
    <w:rsid w:val="002E3014"/>
    <w:rsid w:val="002F2FE2"/>
    <w:rsid w:val="00327AFE"/>
    <w:rsid w:val="003B0E06"/>
    <w:rsid w:val="003F224E"/>
    <w:rsid w:val="00456F12"/>
    <w:rsid w:val="004B25A2"/>
    <w:rsid w:val="006A55B2"/>
    <w:rsid w:val="006E106E"/>
    <w:rsid w:val="0085188F"/>
    <w:rsid w:val="00993869"/>
    <w:rsid w:val="00994885"/>
    <w:rsid w:val="009E0FC9"/>
    <w:rsid w:val="00A05A5F"/>
    <w:rsid w:val="00A62DBC"/>
    <w:rsid w:val="00C73FA1"/>
    <w:rsid w:val="00D20ECA"/>
    <w:rsid w:val="00DB5322"/>
    <w:rsid w:val="00E24F30"/>
    <w:rsid w:val="00F35882"/>
    <w:rsid w:val="00F745D6"/>
    <w:rsid w:val="00FE2A8D"/>
    <w:rsid w:val="011BFD6F"/>
    <w:rsid w:val="014455A9"/>
    <w:rsid w:val="0266BD59"/>
    <w:rsid w:val="030CF0F9"/>
    <w:rsid w:val="03440D8B"/>
    <w:rsid w:val="03A6C224"/>
    <w:rsid w:val="04DFDDEC"/>
    <w:rsid w:val="058E4BB5"/>
    <w:rsid w:val="058E7D6C"/>
    <w:rsid w:val="062BE17E"/>
    <w:rsid w:val="078B3EF3"/>
    <w:rsid w:val="07C004C1"/>
    <w:rsid w:val="07E89627"/>
    <w:rsid w:val="0A835739"/>
    <w:rsid w:val="0AB45413"/>
    <w:rsid w:val="0AC57799"/>
    <w:rsid w:val="0AE9D56A"/>
    <w:rsid w:val="0B1802DE"/>
    <w:rsid w:val="0BAFD90A"/>
    <w:rsid w:val="0C0C2804"/>
    <w:rsid w:val="0C1F279A"/>
    <w:rsid w:val="0C39E4EE"/>
    <w:rsid w:val="0C72C32F"/>
    <w:rsid w:val="0C8D3627"/>
    <w:rsid w:val="0CD5E352"/>
    <w:rsid w:val="0DA9059C"/>
    <w:rsid w:val="105F3B39"/>
    <w:rsid w:val="12032BD0"/>
    <w:rsid w:val="12D5DF20"/>
    <w:rsid w:val="142D4407"/>
    <w:rsid w:val="1463F899"/>
    <w:rsid w:val="147B2076"/>
    <w:rsid w:val="14AA01D3"/>
    <w:rsid w:val="14C92DE9"/>
    <w:rsid w:val="1635C156"/>
    <w:rsid w:val="16EFE4D3"/>
    <w:rsid w:val="17A95043"/>
    <w:rsid w:val="180B54E5"/>
    <w:rsid w:val="18532419"/>
    <w:rsid w:val="1862B109"/>
    <w:rsid w:val="18726D54"/>
    <w:rsid w:val="18CE81F9"/>
    <w:rsid w:val="18D507CB"/>
    <w:rsid w:val="194520A4"/>
    <w:rsid w:val="198F4177"/>
    <w:rsid w:val="19E818CE"/>
    <w:rsid w:val="1A70D82C"/>
    <w:rsid w:val="1ACC8E8B"/>
    <w:rsid w:val="1AE0F105"/>
    <w:rsid w:val="1B7B9FF4"/>
    <w:rsid w:val="1BA701F9"/>
    <w:rsid w:val="1BB19BEA"/>
    <w:rsid w:val="1C563813"/>
    <w:rsid w:val="1DEDB927"/>
    <w:rsid w:val="1E5D3796"/>
    <w:rsid w:val="20C2F63F"/>
    <w:rsid w:val="219CB3BB"/>
    <w:rsid w:val="228B9FF7"/>
    <w:rsid w:val="22C53BF3"/>
    <w:rsid w:val="243F9BD8"/>
    <w:rsid w:val="24967CB1"/>
    <w:rsid w:val="24A7F195"/>
    <w:rsid w:val="25966762"/>
    <w:rsid w:val="26984644"/>
    <w:rsid w:val="269DF30E"/>
    <w:rsid w:val="26AD7379"/>
    <w:rsid w:val="27137121"/>
    <w:rsid w:val="2721AA3B"/>
    <w:rsid w:val="2876CD03"/>
    <w:rsid w:val="2A37C0A7"/>
    <w:rsid w:val="2ADED050"/>
    <w:rsid w:val="2B371225"/>
    <w:rsid w:val="2BEAFD95"/>
    <w:rsid w:val="2C1E6F15"/>
    <w:rsid w:val="2C85F744"/>
    <w:rsid w:val="2D8370B9"/>
    <w:rsid w:val="2E369CD7"/>
    <w:rsid w:val="2F9C164B"/>
    <w:rsid w:val="2FE3DEBA"/>
    <w:rsid w:val="314445BC"/>
    <w:rsid w:val="31B3FC30"/>
    <w:rsid w:val="32727840"/>
    <w:rsid w:val="32961412"/>
    <w:rsid w:val="33F97411"/>
    <w:rsid w:val="347EAD7B"/>
    <w:rsid w:val="34EB9CF2"/>
    <w:rsid w:val="35CDB4D4"/>
    <w:rsid w:val="36D6E3C4"/>
    <w:rsid w:val="37698535"/>
    <w:rsid w:val="3A7E460C"/>
    <w:rsid w:val="3BE43B57"/>
    <w:rsid w:val="3C548F60"/>
    <w:rsid w:val="3C61C3EF"/>
    <w:rsid w:val="3CDEDB02"/>
    <w:rsid w:val="3E54AE27"/>
    <w:rsid w:val="404344F9"/>
    <w:rsid w:val="418FCDB7"/>
    <w:rsid w:val="41A089E0"/>
    <w:rsid w:val="41B08441"/>
    <w:rsid w:val="432AE5AB"/>
    <w:rsid w:val="43E59F93"/>
    <w:rsid w:val="441F01B2"/>
    <w:rsid w:val="44C3EFAB"/>
    <w:rsid w:val="44E14B1A"/>
    <w:rsid w:val="45190205"/>
    <w:rsid w:val="45D2C8A7"/>
    <w:rsid w:val="47A0FA17"/>
    <w:rsid w:val="48878286"/>
    <w:rsid w:val="49193F4C"/>
    <w:rsid w:val="4990DFC7"/>
    <w:rsid w:val="4A24965A"/>
    <w:rsid w:val="4A3BEA60"/>
    <w:rsid w:val="4A8C97BE"/>
    <w:rsid w:val="4C7BD404"/>
    <w:rsid w:val="4D7F1195"/>
    <w:rsid w:val="4DBE67A7"/>
    <w:rsid w:val="4DE0A221"/>
    <w:rsid w:val="4EDFF16A"/>
    <w:rsid w:val="5106CA52"/>
    <w:rsid w:val="519102E8"/>
    <w:rsid w:val="52704B87"/>
    <w:rsid w:val="54319186"/>
    <w:rsid w:val="5435F960"/>
    <w:rsid w:val="54DAA687"/>
    <w:rsid w:val="55ECC41B"/>
    <w:rsid w:val="582331BC"/>
    <w:rsid w:val="58F01D03"/>
    <w:rsid w:val="5A1203A0"/>
    <w:rsid w:val="5A1410D4"/>
    <w:rsid w:val="5A881F2E"/>
    <w:rsid w:val="5AFA341F"/>
    <w:rsid w:val="5B211B4B"/>
    <w:rsid w:val="5B5AD27E"/>
    <w:rsid w:val="5B5DF5DF"/>
    <w:rsid w:val="5D117403"/>
    <w:rsid w:val="5D872D1D"/>
    <w:rsid w:val="5E057E87"/>
    <w:rsid w:val="60FA3343"/>
    <w:rsid w:val="613D1F49"/>
    <w:rsid w:val="61A38AAF"/>
    <w:rsid w:val="6209F61D"/>
    <w:rsid w:val="62D29C36"/>
    <w:rsid w:val="634BAB3E"/>
    <w:rsid w:val="648CBFE3"/>
    <w:rsid w:val="65A8E5AB"/>
    <w:rsid w:val="6730A9B9"/>
    <w:rsid w:val="679B06B9"/>
    <w:rsid w:val="67B01450"/>
    <w:rsid w:val="6856084D"/>
    <w:rsid w:val="68AC6CE4"/>
    <w:rsid w:val="68C95027"/>
    <w:rsid w:val="69652849"/>
    <w:rsid w:val="69779210"/>
    <w:rsid w:val="6A5EF5B4"/>
    <w:rsid w:val="6B5AE916"/>
    <w:rsid w:val="6B8B49ED"/>
    <w:rsid w:val="6C1F1F97"/>
    <w:rsid w:val="6C7BA1B2"/>
    <w:rsid w:val="6C9CC90B"/>
    <w:rsid w:val="6CBCFC48"/>
    <w:rsid w:val="6D28C9A7"/>
    <w:rsid w:val="6DEB2ECC"/>
    <w:rsid w:val="6E1F55D4"/>
    <w:rsid w:val="6E7C4630"/>
    <w:rsid w:val="6F3266D7"/>
    <w:rsid w:val="6FBB2635"/>
    <w:rsid w:val="7032DB31"/>
    <w:rsid w:val="7156F696"/>
    <w:rsid w:val="71CECF73"/>
    <w:rsid w:val="72F0AD86"/>
    <w:rsid w:val="73752CA2"/>
    <w:rsid w:val="747173E7"/>
    <w:rsid w:val="75389D20"/>
    <w:rsid w:val="754521EB"/>
    <w:rsid w:val="76B35E5B"/>
    <w:rsid w:val="7867E75C"/>
    <w:rsid w:val="79DBF07D"/>
    <w:rsid w:val="79F36B42"/>
    <w:rsid w:val="7A53F9FE"/>
    <w:rsid w:val="7AF97491"/>
    <w:rsid w:val="7B1B0770"/>
    <w:rsid w:val="7B42E972"/>
    <w:rsid w:val="7D93F4EA"/>
    <w:rsid w:val="7E3D6724"/>
    <w:rsid w:val="7F6718C5"/>
    <w:rsid w:val="7F8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E4EE"/>
  <w15:chartTrackingRefBased/>
  <w15:docId w15:val="{3E05B5EE-1AFF-4C0A-AFB5-538CA25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uoplay.ee/9644/telehommik?ep=43" TargetMode="External" Id="R1b2fc9ad8a0e4fe2" /><Relationship Type="http://schemas.openxmlformats.org/officeDocument/2006/relationships/hyperlink" Target="https://www.youtube.com/watch?v=EwDm4Rxaq2k" TargetMode="External" Id="R7a5240949f654088" /><Relationship Type="http://schemas.openxmlformats.org/officeDocument/2006/relationships/hyperlink" Target="https://epikoda.ee/uudised/arvamus-rehabilitatsiooniteenuste-reformi-valjatootamise-kavatsusele" TargetMode="External" Id="R2d35ca5bc3d94223" /><Relationship Type="http://schemas.openxmlformats.org/officeDocument/2006/relationships/hyperlink" Target="https://www.facebook.com/events/1548434769051814/?ref=newsfeed" TargetMode="External" Id="R31bb057f997d42a9" /><Relationship Type="http://schemas.openxmlformats.org/officeDocument/2006/relationships/hyperlink" Target="https://sm.ee/uudised/taisealiste-eestkosteuuring-toob-tahelepanu-eestkoste-kitsaskohtadele" TargetMode="External" Id="Rc8f6510750a04bf4" /><Relationship Type="http://schemas.openxmlformats.org/officeDocument/2006/relationships/hyperlink" Target="https://www.riigikantselei.ee/innosprint" TargetMode="External" Id="R544cdefc92d94f7b" /><Relationship Type="http://schemas.openxmlformats.org/officeDocument/2006/relationships/hyperlink" Target="https://www.youtube.com/watch?v=9Gah2IlWBuo" TargetMode="External" Id="R9f212e820c8e4849" /><Relationship Type="http://schemas.openxmlformats.org/officeDocument/2006/relationships/hyperlink" Target="https://www.youtube.com/watch?v=b9HZohiNjE4" TargetMode="External" Id="R40739802c3a046ad" /><Relationship Type="http://schemas.openxmlformats.org/officeDocument/2006/relationships/hyperlink" Target="https://www.sm.ee/lapsed-ja-hoolekanne/lapsed-ja-pered" TargetMode="External" Id="Rc57a29bd06554d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27</revision>
  <dcterms:created xsi:type="dcterms:W3CDTF">2024-03-08T07:06:00.0000000Z</dcterms:created>
  <dcterms:modified xsi:type="dcterms:W3CDTF">2024-03-08T10:44:21.3852585Z</dcterms:modified>
</coreProperties>
</file>